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281"/>
      </w:tblGrid>
      <w:tr w:rsidR="00563E34" w:rsidRPr="001671B0" w:rsidTr="00563E34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563E34" w:rsidRPr="001671B0" w:rsidRDefault="00563E34" w:rsidP="00563E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63E34" w:rsidRPr="00550A4F" w:rsidRDefault="00563E34" w:rsidP="00563E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63E34" w:rsidRPr="00DC23D9" w:rsidRDefault="00563E34" w:rsidP="00563E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3E34" w:rsidRPr="00DC23D9" w:rsidRDefault="00563E34" w:rsidP="00563E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281" w:type="dxa"/>
            <w:vAlign w:val="center"/>
          </w:tcPr>
          <w:p w:rsidR="00563E34" w:rsidRPr="00EA2721" w:rsidRDefault="00563E34" w:rsidP="00563E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Patologie 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zachowaniach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konsumenckich na rynku</w:t>
            </w:r>
          </w:p>
        </w:tc>
      </w:tr>
      <w:tr w:rsidR="00563E34" w:rsidRPr="001A0327" w:rsidTr="00563E34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563E34" w:rsidRDefault="00563E34" w:rsidP="00563E3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63E34" w:rsidRPr="00C97E91" w:rsidRDefault="00563E34" w:rsidP="00563E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563E34" w:rsidRDefault="00563E34" w:rsidP="00563E3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3E34" w:rsidRPr="00DC23D9" w:rsidRDefault="00563E34" w:rsidP="00563E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281" w:type="dxa"/>
            <w:vAlign w:val="center"/>
          </w:tcPr>
          <w:p w:rsidR="00563E34" w:rsidRPr="00A96238" w:rsidRDefault="00563E34" w:rsidP="00563E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96238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Pathologies in consumer behavior </w:t>
            </w:r>
            <w:r w:rsidRPr="00A96238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br/>
              <w:t>on the market</w:t>
            </w:r>
          </w:p>
        </w:tc>
      </w:tr>
    </w:tbl>
    <w:p w:rsidR="00177487" w:rsidRPr="001A032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9911" w:type="dxa"/>
        <w:tblLook w:val="04A0" w:firstRow="1" w:lastRow="0" w:firstColumn="1" w:lastColumn="0" w:noHBand="0" w:noVBand="1"/>
      </w:tblPr>
      <w:tblGrid>
        <w:gridCol w:w="2637"/>
        <w:gridCol w:w="7274"/>
      </w:tblGrid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4" w:type="dxa"/>
            <w:vAlign w:val="center"/>
          </w:tcPr>
          <w:p w:rsidR="00942FEF" w:rsidRPr="004F47B4" w:rsidRDefault="001448D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4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2334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4" w:type="dxa"/>
            <w:vAlign w:val="center"/>
          </w:tcPr>
          <w:p w:rsidR="00942FEF" w:rsidRDefault="00942FEF" w:rsidP="00B109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B109EF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4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4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1A0327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1A0327" w:rsidRPr="001671B0" w:rsidRDefault="001A0327" w:rsidP="001A032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4" w:type="dxa"/>
            <w:vAlign w:val="center"/>
          </w:tcPr>
          <w:p w:rsidR="001A0327" w:rsidRPr="004F47B4" w:rsidRDefault="001A0327" w:rsidP="001A032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wybieralny </w:t>
            </w:r>
          </w:p>
        </w:tc>
      </w:tr>
      <w:tr w:rsidR="001A0327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1A0327" w:rsidRDefault="001A0327" w:rsidP="001A032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4" w:type="dxa"/>
            <w:vAlign w:val="center"/>
          </w:tcPr>
          <w:p w:rsidR="001A0327" w:rsidRPr="004F47B4" w:rsidRDefault="001A0327" w:rsidP="001A032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942FEF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942FEF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42FEF" w:rsidRPr="00476965" w:rsidTr="00942FEF">
        <w:tc>
          <w:tcPr>
            <w:tcW w:w="1526" w:type="dxa"/>
            <w:vAlign w:val="center"/>
          </w:tcPr>
          <w:p w:rsidR="00942FEF" w:rsidRPr="00367CCE" w:rsidRDefault="00B109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2FEF" w:rsidRPr="00B73E75" w:rsidTr="00942FEF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942FEF" w:rsidRPr="00CF45EF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942FEF" w:rsidRPr="002E722C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563E3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E34">
              <w:rPr>
                <w:rFonts w:ascii="Times New Roman" w:hAnsi="Times New Roman" w:cs="Times New Roman"/>
                <w:sz w:val="20"/>
                <w:szCs w:val="20"/>
              </w:rPr>
              <w:t>Wiedza z zakresu zachowań konsumenta.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563E34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E34">
              <w:rPr>
                <w:rFonts w:ascii="Times New Roman" w:hAnsi="Times New Roman" w:cs="Times New Roman"/>
                <w:sz w:val="20"/>
                <w:szCs w:val="20"/>
              </w:rPr>
              <w:t xml:space="preserve">Celem przedmiotu jest przedstawienie patologii w </w:t>
            </w:r>
            <w:proofErr w:type="spellStart"/>
            <w:r w:rsidRPr="00563E34">
              <w:rPr>
                <w:rFonts w:ascii="Times New Roman" w:hAnsi="Times New Roman" w:cs="Times New Roman"/>
                <w:sz w:val="20"/>
                <w:szCs w:val="20"/>
              </w:rPr>
              <w:t>zachowaniach</w:t>
            </w:r>
            <w:proofErr w:type="spellEnd"/>
            <w:r w:rsidRPr="00563E34">
              <w:rPr>
                <w:rFonts w:ascii="Times New Roman" w:hAnsi="Times New Roman" w:cs="Times New Roman"/>
                <w:sz w:val="20"/>
                <w:szCs w:val="20"/>
              </w:rPr>
              <w:t xml:space="preserve"> rynkowych konsumentów.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563E34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8A6F97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8A6F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1A0327" w:rsidRPr="00B73E75" w:rsidTr="008A6F97">
        <w:tc>
          <w:tcPr>
            <w:tcW w:w="959" w:type="dxa"/>
            <w:vAlign w:val="center"/>
          </w:tcPr>
          <w:p w:rsidR="001A0327" w:rsidRPr="00F61FD6" w:rsidRDefault="001A0327" w:rsidP="001A0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1A0327" w:rsidRPr="00DA4EE4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ma rozszerzoną i pogłębioną wiedzę o różnych rodzajach struktur i instytucji społecznych (kulturowych, politycznych, prawnych, ekonomicznych) 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oraz pogłębioną w odniesieniu do wybranych struktur, w szczególności 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br/>
              <w:t>ich istotnych elementach oraz relacjach między nimi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1A0327" w:rsidRPr="00B73E75" w:rsidTr="008A6F97">
        <w:tc>
          <w:tcPr>
            <w:tcW w:w="959" w:type="dxa"/>
            <w:vAlign w:val="center"/>
          </w:tcPr>
          <w:p w:rsidR="001A0327" w:rsidRPr="00F61FD6" w:rsidRDefault="001A0327" w:rsidP="001A0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1A0327" w:rsidRPr="00DA4EE4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zna terminologię używaną w naukach o zarządzaniu i jakości oraz pozostałych dyscyplinach, do których przyporządkowany jest kierunek studiów (również w języku obcym); ma wiedzę o trendach rozwojowych i nowych osiągnięciach oraz aktualnie dyskutowanych w literaturze kierunkowej istotnych problemach w ramach ww. dyscyplin i stosowanych w nich metodach badawczych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</w:p>
        </w:tc>
      </w:tr>
      <w:tr w:rsidR="001A0327" w:rsidRPr="00B73E75" w:rsidTr="008A6F97">
        <w:tc>
          <w:tcPr>
            <w:tcW w:w="959" w:type="dxa"/>
            <w:vAlign w:val="center"/>
          </w:tcPr>
          <w:p w:rsidR="001A0327" w:rsidRPr="00F61FD6" w:rsidRDefault="001A0327" w:rsidP="001A0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1A0327" w:rsidRPr="00DA4EE4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ma uporządkowaną, podbudowaną teoretycznie i pogłębioną wiedzę z zakre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 nauk o zarządzaniu i jakości.</w:t>
            </w:r>
          </w:p>
        </w:tc>
        <w:tc>
          <w:tcPr>
            <w:tcW w:w="2015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F97" w:rsidRDefault="008A6F9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F97" w:rsidRDefault="008A6F9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F97" w:rsidRDefault="008A6F9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F97" w:rsidRDefault="008A6F9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327" w:rsidRDefault="001A032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F97" w:rsidRPr="00B73E75" w:rsidRDefault="008A6F9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563E3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563E34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327" w:rsidRPr="00B73E75" w:rsidTr="008A6F97">
        <w:tc>
          <w:tcPr>
            <w:tcW w:w="5778" w:type="dxa"/>
          </w:tcPr>
          <w:p w:rsidR="001A0327" w:rsidRPr="00DA4EE4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Zachowania rynkowe konsumentów a patologie rodzaje patologii w </w:t>
            </w:r>
            <w:proofErr w:type="spellStart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zachowaniach</w:t>
            </w:r>
            <w:proofErr w:type="spellEnd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 konsumentów i ich charakterystyka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:rsidR="001A0327" w:rsidRPr="00E123C3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A0327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1A0327" w:rsidRPr="00B73E75" w:rsidTr="005A220D">
        <w:tc>
          <w:tcPr>
            <w:tcW w:w="5778" w:type="dxa"/>
            <w:vAlign w:val="center"/>
          </w:tcPr>
          <w:p w:rsidR="001A0327" w:rsidRPr="00DA4EE4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Zachowania patologiczne konsumentów na polskim rynku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zachowania patologiczne konsumentów – ujęcie powszechne i rynkowe, charakterystyka zachowań patologicznych konsumentów na polskim rynku, skala występowania patologii w </w:t>
            </w:r>
            <w:proofErr w:type="spellStart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zachowaniach</w:t>
            </w:r>
            <w:proofErr w:type="spellEnd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 konsumentów na polskim rynku, czynniki warunkujące i różnicujące zachowania patologiczne wśród polskich konsumentów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1A0327" w:rsidRPr="00E123C3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A0327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1A0327" w:rsidRPr="00B73E75" w:rsidTr="005A220D">
        <w:tc>
          <w:tcPr>
            <w:tcW w:w="5778" w:type="dxa"/>
          </w:tcPr>
          <w:p w:rsidR="001A0327" w:rsidRPr="00DA4EE4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Postawy a zachowania patologiczne konsumentów na polskim rynku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postawy konsumentów wobec zachowań patologicznych na rynku, oddziaływanie wartości na postawy konsumentów wobec patologii w </w:t>
            </w:r>
            <w:proofErr w:type="spellStart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zachowaniach</w:t>
            </w:r>
            <w:proofErr w:type="spellEnd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 konsumentów na rynku, oddziaływanie atrybucji na reakcje i postawy wobec zachowań patologicznych konsumentów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1A0327" w:rsidRPr="00E123C3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A0327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1A0327" w:rsidRPr="00B73E75" w:rsidTr="008A6F97">
        <w:tc>
          <w:tcPr>
            <w:tcW w:w="5778" w:type="dxa"/>
          </w:tcPr>
          <w:p w:rsidR="001A0327" w:rsidRPr="00DA4EE4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Ocena zachowań patologicznych konsumentów na polskim rynku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typologia konsumentów w świetle postaw wobec zachowań patologicznych konsumentów na rynku, Trójczynnikowy model zachowań patologicznych konsumentów na rynku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1A0327" w:rsidRPr="00E123C3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A0327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1A0327" w:rsidRPr="00B73E75" w:rsidTr="008A6F97">
        <w:tc>
          <w:tcPr>
            <w:tcW w:w="5778" w:type="dxa"/>
          </w:tcPr>
          <w:p w:rsidR="001A0327" w:rsidRPr="00DA4EE4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Wpływ zachowań patologicznych konsumentów na funkcjonowanie rynku i jego podmiotów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zachowania patologiczne konsumentów a reakcje społeczeństwa, polityka przedsiębiorstw względem patologii w </w:t>
            </w:r>
            <w:proofErr w:type="spellStart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zachowaniach</w:t>
            </w:r>
            <w:proofErr w:type="spellEnd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onsumentów,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posoby radzenia sobie przedsiębiorstw z patologiami w </w:t>
            </w:r>
            <w:proofErr w:type="spellStart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zachowaniach</w:t>
            </w:r>
            <w:proofErr w:type="spellEnd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 rynkowych konsumentów, konsekwencje zachowań patologicznych konsumentów dla podmiotów gry rynkowej, mechanizmy eliminacji patologii w </w:t>
            </w:r>
            <w:proofErr w:type="spellStart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zachowaniach</w:t>
            </w:r>
            <w:proofErr w:type="spellEnd"/>
            <w:r w:rsidRPr="00DA4EE4">
              <w:rPr>
                <w:rFonts w:ascii="Times New Roman" w:hAnsi="Times New Roman" w:cs="Times New Roman"/>
                <w:sz w:val="20"/>
                <w:szCs w:val="20"/>
              </w:rPr>
              <w:t xml:space="preserve"> konsumentów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A4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1A0327" w:rsidRPr="00E123C3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A0327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0327" w:rsidRPr="00B73E75" w:rsidRDefault="001A0327" w:rsidP="001A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114BB" w:rsidRPr="00B73E75" w:rsidTr="00563E34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D120B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8A6F97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8A6F97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8A6F97" w:rsidRPr="00B73E75" w:rsidTr="008A6F97">
        <w:tc>
          <w:tcPr>
            <w:tcW w:w="868" w:type="dxa"/>
          </w:tcPr>
          <w:p w:rsidR="008A6F97" w:rsidRPr="00694F31" w:rsidRDefault="008A6F97" w:rsidP="008A6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F31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84" w:type="dxa"/>
          </w:tcPr>
          <w:p w:rsidR="008A6F97" w:rsidRPr="00694F31" w:rsidRDefault="008A6F97" w:rsidP="008A6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A6F97" w:rsidRPr="00694F31" w:rsidRDefault="008A6F97" w:rsidP="008A6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A6F97" w:rsidRPr="00694F31" w:rsidRDefault="008A6F97" w:rsidP="008A6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F3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7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F97" w:rsidRPr="00B73E75" w:rsidTr="008A6F97">
        <w:tc>
          <w:tcPr>
            <w:tcW w:w="868" w:type="dxa"/>
          </w:tcPr>
          <w:p w:rsidR="008A6F97" w:rsidRPr="00694F31" w:rsidRDefault="008A6F97" w:rsidP="008A6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F31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84" w:type="dxa"/>
          </w:tcPr>
          <w:p w:rsidR="008A6F97" w:rsidRPr="00694F31" w:rsidRDefault="008A6F97" w:rsidP="008A6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A6F97" w:rsidRPr="00694F31" w:rsidRDefault="008A6F97" w:rsidP="008A6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A6F97" w:rsidRPr="00694F31" w:rsidRDefault="008A6F97" w:rsidP="008A6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F3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7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F97" w:rsidRPr="00B73E75" w:rsidTr="008A6F97">
        <w:tc>
          <w:tcPr>
            <w:tcW w:w="868" w:type="dxa"/>
          </w:tcPr>
          <w:p w:rsidR="008A6F97" w:rsidRPr="00694F31" w:rsidRDefault="008A6F97" w:rsidP="008A6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F31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84" w:type="dxa"/>
          </w:tcPr>
          <w:p w:rsidR="008A6F97" w:rsidRPr="00694F31" w:rsidRDefault="008A6F97" w:rsidP="008A6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A6F97" w:rsidRPr="00694F31" w:rsidRDefault="008A6F97" w:rsidP="008A6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A6F97" w:rsidRPr="00694F31" w:rsidRDefault="008A6F97" w:rsidP="008A6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F3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7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A6F97" w:rsidRPr="00B73E75" w:rsidRDefault="008A6F97" w:rsidP="008A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8A6F97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38">
              <w:rPr>
                <w:rFonts w:ascii="Times New Roman" w:hAnsi="Times New Roman" w:cs="Times New Roman"/>
                <w:sz w:val="20"/>
                <w:szCs w:val="20"/>
              </w:rPr>
              <w:t>Zaliczenie pisemne: (min. 60% punktów możliwych do zdobycia).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563E3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563E34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563E34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563E34" w:rsidTr="00563E34">
        <w:tc>
          <w:tcPr>
            <w:tcW w:w="6062" w:type="dxa"/>
          </w:tcPr>
          <w:p w:rsidR="00563E34" w:rsidRDefault="00563E34" w:rsidP="0056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E34" w:rsidTr="00563E34">
        <w:tc>
          <w:tcPr>
            <w:tcW w:w="6062" w:type="dxa"/>
          </w:tcPr>
          <w:p w:rsidR="00563E34" w:rsidRDefault="00563E34" w:rsidP="0056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563E34" w:rsidRDefault="00F000D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E34" w:rsidTr="00563E34">
        <w:tc>
          <w:tcPr>
            <w:tcW w:w="6062" w:type="dxa"/>
          </w:tcPr>
          <w:p w:rsidR="00563E34" w:rsidRDefault="00563E34" w:rsidP="0056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E34" w:rsidTr="00563E34">
        <w:tc>
          <w:tcPr>
            <w:tcW w:w="6062" w:type="dxa"/>
          </w:tcPr>
          <w:p w:rsidR="00563E34" w:rsidRDefault="00563E34" w:rsidP="0056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563E34" w:rsidRDefault="00F000D4" w:rsidP="00F00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E34" w:rsidTr="00563E34">
        <w:tc>
          <w:tcPr>
            <w:tcW w:w="6062" w:type="dxa"/>
          </w:tcPr>
          <w:p w:rsidR="00563E34" w:rsidRDefault="00563E34" w:rsidP="0056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E34" w:rsidTr="00563E34">
        <w:tc>
          <w:tcPr>
            <w:tcW w:w="6062" w:type="dxa"/>
          </w:tcPr>
          <w:p w:rsidR="00563E34" w:rsidRPr="00B73E75" w:rsidRDefault="00563E34" w:rsidP="0056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E34" w:rsidTr="00563E34">
        <w:tc>
          <w:tcPr>
            <w:tcW w:w="6062" w:type="dxa"/>
          </w:tcPr>
          <w:p w:rsidR="00563E34" w:rsidRPr="00B73E75" w:rsidRDefault="00563E34" w:rsidP="0056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E34" w:rsidRPr="00F379F2" w:rsidTr="00563E34">
        <w:tc>
          <w:tcPr>
            <w:tcW w:w="6062" w:type="dxa"/>
          </w:tcPr>
          <w:p w:rsidR="00563E34" w:rsidRPr="00F379F2" w:rsidRDefault="00563E34" w:rsidP="00563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563E34" w:rsidRPr="00F379F2" w:rsidRDefault="003C6EAB" w:rsidP="00563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563E34" w:rsidRPr="00F379F2" w:rsidRDefault="00563E34" w:rsidP="00563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63E34" w:rsidRPr="00F379F2" w:rsidRDefault="00563E34" w:rsidP="00563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63E34" w:rsidRPr="00F379F2" w:rsidRDefault="00563E34" w:rsidP="00563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E34" w:rsidRPr="00F379F2" w:rsidTr="00563E34">
        <w:tc>
          <w:tcPr>
            <w:tcW w:w="6062" w:type="dxa"/>
          </w:tcPr>
          <w:p w:rsidR="00563E34" w:rsidRPr="008D62DB" w:rsidRDefault="00563E34" w:rsidP="00563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563E34" w:rsidRPr="00F379F2" w:rsidRDefault="003C6EAB" w:rsidP="00563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63E34" w:rsidTr="00563E34">
        <w:tc>
          <w:tcPr>
            <w:tcW w:w="6062" w:type="dxa"/>
          </w:tcPr>
          <w:p w:rsidR="00563E34" w:rsidRPr="008D62DB" w:rsidRDefault="00563E34" w:rsidP="00563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563E34" w:rsidRPr="00B204A5" w:rsidRDefault="00563E34" w:rsidP="00563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63E34" w:rsidTr="00563E34">
        <w:tc>
          <w:tcPr>
            <w:tcW w:w="6062" w:type="dxa"/>
            <w:shd w:val="clear" w:color="auto" w:fill="D9D9D9" w:themeFill="background1" w:themeFillShade="D9"/>
          </w:tcPr>
          <w:p w:rsidR="00563E34" w:rsidRPr="008D62DB" w:rsidRDefault="00563E34" w:rsidP="00563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563E34" w:rsidRPr="00B204A5" w:rsidRDefault="00563E34" w:rsidP="00563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563E34" w:rsidRPr="00B204A5" w:rsidRDefault="00563E34" w:rsidP="00563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563E34" w:rsidTr="00563E34">
        <w:tc>
          <w:tcPr>
            <w:tcW w:w="6062" w:type="dxa"/>
          </w:tcPr>
          <w:p w:rsidR="00563E34" w:rsidRPr="00B73E75" w:rsidRDefault="00563E34" w:rsidP="0056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E34" w:rsidTr="00563E34">
        <w:tc>
          <w:tcPr>
            <w:tcW w:w="6062" w:type="dxa"/>
          </w:tcPr>
          <w:p w:rsidR="00563E34" w:rsidRPr="00B73E75" w:rsidRDefault="00563E34" w:rsidP="0056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0" w:type="dxa"/>
            <w:gridSpan w:val="2"/>
            <w:vAlign w:val="center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327" w:rsidRDefault="001A032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F90" w:rsidRDefault="009B3F9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563E34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podstawowa</w:t>
            </w:r>
          </w:p>
        </w:tc>
      </w:tr>
      <w:tr w:rsidR="001A0327" w:rsidTr="00563E34">
        <w:tc>
          <w:tcPr>
            <w:tcW w:w="9911" w:type="dxa"/>
          </w:tcPr>
          <w:p w:rsidR="001A0327" w:rsidRPr="00E96F37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 xml:space="preserve">East R., </w:t>
            </w:r>
            <w:proofErr w:type="spellStart"/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Vanhuele</w:t>
            </w:r>
            <w:proofErr w:type="spellEnd"/>
            <w:r w:rsidRPr="00E96F37">
              <w:rPr>
                <w:rFonts w:ascii="Times New Roman" w:hAnsi="Times New Roman" w:cs="Times New Roman"/>
                <w:sz w:val="20"/>
                <w:szCs w:val="20"/>
              </w:rPr>
              <w:t xml:space="preserve"> M., Wright M., </w:t>
            </w:r>
            <w:r w:rsidRPr="00DA4EE4">
              <w:rPr>
                <w:rFonts w:ascii="Times New Roman" w:hAnsi="Times New Roman" w:cs="Times New Roman"/>
                <w:i/>
                <w:sz w:val="20"/>
                <w:szCs w:val="20"/>
              </w:rPr>
              <w:t>Zachowania konsumentów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,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Wolters Kluwer, Warszawa 2015</w:t>
            </w:r>
          </w:p>
          <w:p w:rsidR="001A0327" w:rsidRPr="00E96F37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Kieżel</w:t>
            </w:r>
            <w:proofErr w:type="spellEnd"/>
            <w:r w:rsidRPr="00E96F37">
              <w:rPr>
                <w:rFonts w:ascii="Times New Roman" w:hAnsi="Times New Roman" w:cs="Times New Roman"/>
                <w:sz w:val="20"/>
                <w:szCs w:val="20"/>
              </w:rPr>
              <w:t xml:space="preserve"> E., Smyczek S., </w:t>
            </w:r>
            <w:r w:rsidRPr="00DA4EE4">
              <w:rPr>
                <w:rFonts w:ascii="Times New Roman" w:hAnsi="Times New Roman" w:cs="Times New Roman"/>
                <w:i/>
                <w:sz w:val="20"/>
                <w:szCs w:val="20"/>
              </w:rPr>
              <w:t>Zachowania konsumentów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,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Wolters Kluwer, Warszawa 2015</w:t>
            </w:r>
          </w:p>
          <w:p w:rsidR="001A0327" w:rsidRPr="00E96F37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 xml:space="preserve">Mazurek-Łopacińska K., </w:t>
            </w:r>
            <w:r w:rsidRPr="00DA4EE4">
              <w:rPr>
                <w:rFonts w:ascii="Times New Roman" w:hAnsi="Times New Roman" w:cs="Times New Roman"/>
                <w:i/>
                <w:sz w:val="20"/>
                <w:szCs w:val="20"/>
              </w:rPr>
              <w:t>Zachowania konsumentów na współczesnym rynku. Perspektywa marketingowa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, PW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 Warszawa 2021</w:t>
            </w:r>
          </w:p>
          <w:p w:rsidR="001A0327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 xml:space="preserve">Rudnicki L., </w:t>
            </w:r>
            <w:r w:rsidRPr="00DA4EE4">
              <w:rPr>
                <w:rFonts w:ascii="Times New Roman" w:hAnsi="Times New Roman" w:cs="Times New Roman"/>
                <w:i/>
                <w:sz w:val="20"/>
                <w:szCs w:val="20"/>
              </w:rPr>
              <w:t>Zachowania konsumentów na rynku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PWE, Warszawa 2012</w:t>
            </w:r>
          </w:p>
        </w:tc>
      </w:tr>
      <w:tr w:rsidR="00404FAF" w:rsidTr="00563E34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1A0327" w:rsidTr="00563E34">
        <w:tc>
          <w:tcPr>
            <w:tcW w:w="9911" w:type="dxa"/>
          </w:tcPr>
          <w:p w:rsidR="001A0327" w:rsidRPr="00E96F37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 xml:space="preserve">Marie A., </w:t>
            </w:r>
            <w:r w:rsidRPr="00DA4E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Zjawisko patologii w </w:t>
            </w:r>
            <w:proofErr w:type="spellStart"/>
            <w:r w:rsidRPr="00DA4EE4">
              <w:rPr>
                <w:rFonts w:ascii="Times New Roman" w:hAnsi="Times New Roman" w:cs="Times New Roman"/>
                <w:i/>
                <w:sz w:val="20"/>
                <w:szCs w:val="20"/>
              </w:rPr>
              <w:t>zachowaniach</w:t>
            </w:r>
            <w:proofErr w:type="spellEnd"/>
            <w:r w:rsidRPr="00DA4E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konsumentów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, Marketing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Rynek, 2015, 8 (CD), 370-378</w:t>
            </w:r>
          </w:p>
          <w:p w:rsidR="001A0327" w:rsidRPr="00E96F37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Smyczek S.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4E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Badania patologii w </w:t>
            </w:r>
            <w:proofErr w:type="spellStart"/>
            <w:r w:rsidRPr="00DA4EE4">
              <w:rPr>
                <w:rFonts w:ascii="Times New Roman" w:hAnsi="Times New Roman" w:cs="Times New Roman"/>
                <w:i/>
                <w:sz w:val="20"/>
                <w:szCs w:val="20"/>
              </w:rPr>
              <w:t>zachowaniach</w:t>
            </w:r>
            <w:proofErr w:type="spellEnd"/>
            <w:r w:rsidRPr="00DA4E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konsumentów na rynku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, Wydawnictwo Uniwersy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tetu Ekonomicznego we Wrocławiu, Wrocław 2016</w:t>
            </w:r>
          </w:p>
          <w:p w:rsidR="001A0327" w:rsidRDefault="001A0327" w:rsidP="001A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 xml:space="preserve">Smyczek S., </w:t>
            </w:r>
            <w:r w:rsidRPr="00DA4EE4">
              <w:rPr>
                <w:rFonts w:ascii="Times New Roman" w:hAnsi="Times New Roman" w:cs="Times New Roman"/>
                <w:i/>
                <w:sz w:val="20"/>
                <w:szCs w:val="20"/>
              </w:rPr>
              <w:t>Determinanty rozwoju patologicznych zachowań konsumentów na rynkach finansowych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, Handel 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wnętrzny, 2016, 2(361), 364-373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563E34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563E34" w:rsidTr="00563E34">
        <w:tc>
          <w:tcPr>
            <w:tcW w:w="5973" w:type="dxa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Millena Ruszkowska, prof. UMG</w:t>
            </w:r>
          </w:p>
        </w:tc>
        <w:tc>
          <w:tcPr>
            <w:tcW w:w="3938" w:type="dxa"/>
          </w:tcPr>
          <w:p w:rsidR="00563E34" w:rsidRDefault="00563E34" w:rsidP="0056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563E34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563E34">
        <w:tc>
          <w:tcPr>
            <w:tcW w:w="5973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8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448DF"/>
    <w:rsid w:val="001671B0"/>
    <w:rsid w:val="00177487"/>
    <w:rsid w:val="001A0327"/>
    <w:rsid w:val="001A05F0"/>
    <w:rsid w:val="001A1E43"/>
    <w:rsid w:val="001D2D55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3C6EAB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50A4F"/>
    <w:rsid w:val="00563E34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9419B"/>
    <w:rsid w:val="007A0D66"/>
    <w:rsid w:val="007A5B94"/>
    <w:rsid w:val="007A74A3"/>
    <w:rsid w:val="008A6F97"/>
    <w:rsid w:val="008D62DB"/>
    <w:rsid w:val="00934797"/>
    <w:rsid w:val="00942FEF"/>
    <w:rsid w:val="009848BC"/>
    <w:rsid w:val="00986569"/>
    <w:rsid w:val="009B13E4"/>
    <w:rsid w:val="009B3F90"/>
    <w:rsid w:val="009F7358"/>
    <w:rsid w:val="00A727FE"/>
    <w:rsid w:val="00AB075F"/>
    <w:rsid w:val="00AC54E4"/>
    <w:rsid w:val="00B109EF"/>
    <w:rsid w:val="00B204A5"/>
    <w:rsid w:val="00B55209"/>
    <w:rsid w:val="00B73E75"/>
    <w:rsid w:val="00B8606B"/>
    <w:rsid w:val="00B913D6"/>
    <w:rsid w:val="00B95CA8"/>
    <w:rsid w:val="00BE53F6"/>
    <w:rsid w:val="00C11EFA"/>
    <w:rsid w:val="00C70AD5"/>
    <w:rsid w:val="00C97E91"/>
    <w:rsid w:val="00CA27ED"/>
    <w:rsid w:val="00CC4A9E"/>
    <w:rsid w:val="00CF0B22"/>
    <w:rsid w:val="00CF45EF"/>
    <w:rsid w:val="00D120B9"/>
    <w:rsid w:val="00D176CF"/>
    <w:rsid w:val="00D21955"/>
    <w:rsid w:val="00D237FA"/>
    <w:rsid w:val="00D871B3"/>
    <w:rsid w:val="00DC23D9"/>
    <w:rsid w:val="00E135CF"/>
    <w:rsid w:val="00E41568"/>
    <w:rsid w:val="00E5212D"/>
    <w:rsid w:val="00E61BE4"/>
    <w:rsid w:val="00E71601"/>
    <w:rsid w:val="00EA2721"/>
    <w:rsid w:val="00F000D4"/>
    <w:rsid w:val="00F0402C"/>
    <w:rsid w:val="00F114BB"/>
    <w:rsid w:val="00F379F2"/>
    <w:rsid w:val="00F77452"/>
    <w:rsid w:val="00FA07ED"/>
    <w:rsid w:val="00FA5838"/>
    <w:rsid w:val="00FB1DCC"/>
    <w:rsid w:val="00FD54FC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1</cp:lastModifiedBy>
  <cp:revision>6</cp:revision>
  <dcterms:created xsi:type="dcterms:W3CDTF">2022-12-12T21:30:00Z</dcterms:created>
  <dcterms:modified xsi:type="dcterms:W3CDTF">2023-11-28T14:11:00Z</dcterms:modified>
</cp:coreProperties>
</file>