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0C" w:rsidRPr="0090430C" w:rsidRDefault="00F34729" w:rsidP="00F347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>K</w:t>
      </w:r>
      <w:r w:rsidR="0055031B">
        <w:rPr>
          <w:rFonts w:ascii="Times New Roman" w:hAnsi="Times New Roman" w:cs="Times New Roman"/>
          <w:b/>
          <w:sz w:val="28"/>
          <w:szCs w:val="24"/>
        </w:rPr>
        <w:t>ARTA SEMINARIUM DYPLOMOWEGO</w:t>
      </w:r>
      <w:r w:rsidR="006500D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430C" w:rsidRPr="00831A62">
        <w:rPr>
          <w:rFonts w:ascii="Times New Roman" w:hAnsi="Times New Roman" w:cs="Times New Roman"/>
          <w:b/>
          <w:i/>
          <w:strike/>
          <w:sz w:val="28"/>
          <w:szCs w:val="24"/>
        </w:rPr>
        <w:t>licencjackiego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/</w:t>
      </w:r>
      <w:r w:rsidR="0090430C" w:rsidRPr="00831A62">
        <w:rPr>
          <w:rFonts w:ascii="Times New Roman" w:hAnsi="Times New Roman" w:cs="Times New Roman"/>
          <w:b/>
          <w:i/>
          <w:strike/>
          <w:sz w:val="28"/>
          <w:szCs w:val="24"/>
        </w:rPr>
        <w:t>inżynierskiego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/magisterskiego</w:t>
      </w:r>
    </w:p>
    <w:p w:rsidR="00F34729" w:rsidRPr="0090430C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 w:rsidR="0090430C" w:rsidRPr="00831A62">
        <w:rPr>
          <w:rFonts w:ascii="Times New Roman" w:hAnsi="Times New Roman" w:cs="Times New Roman"/>
          <w:b/>
          <w:i/>
          <w:strike/>
          <w:sz w:val="28"/>
          <w:szCs w:val="24"/>
        </w:rPr>
        <w:t>zimowym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/letnim</w:t>
      </w:r>
      <w:r w:rsidR="006500DC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w roku akademickim </w:t>
      </w:r>
      <w:r w:rsidR="00831A62">
        <w:rPr>
          <w:rFonts w:ascii="Times New Roman" w:hAnsi="Times New Roman" w:cs="Times New Roman"/>
          <w:b/>
          <w:sz w:val="28"/>
          <w:szCs w:val="24"/>
        </w:rPr>
        <w:t>2017</w:t>
      </w:r>
      <w:r w:rsidRPr="0090430C">
        <w:rPr>
          <w:rFonts w:ascii="Times New Roman" w:hAnsi="Times New Roman" w:cs="Times New Roman"/>
          <w:b/>
          <w:sz w:val="28"/>
          <w:szCs w:val="24"/>
        </w:rPr>
        <w:t xml:space="preserve"> / </w:t>
      </w:r>
      <w:r w:rsidR="00831A62">
        <w:rPr>
          <w:rFonts w:ascii="Times New Roman" w:hAnsi="Times New Roman" w:cs="Times New Roman"/>
          <w:b/>
          <w:sz w:val="28"/>
          <w:szCs w:val="24"/>
        </w:rPr>
        <w:t>2018</w:t>
      </w:r>
    </w:p>
    <w:p w:rsid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DC" w:rsidRDefault="006500DC" w:rsidP="00650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6500DC">
        <w:rPr>
          <w:rFonts w:ascii="Times New Roman" w:hAnsi="Times New Roman" w:cs="Times New Roman"/>
          <w:sz w:val="24"/>
          <w:szCs w:val="24"/>
        </w:rPr>
        <w:t xml:space="preserve"> </w:t>
      </w:r>
      <w:r w:rsidRPr="00831A62">
        <w:rPr>
          <w:rFonts w:ascii="Times New Roman" w:hAnsi="Times New Roman" w:cs="Times New Roman"/>
          <w:i/>
          <w:strike/>
          <w:sz w:val="24"/>
          <w:szCs w:val="24"/>
        </w:rPr>
        <w:t>Innowacyjna Gospodarka</w:t>
      </w:r>
      <w:r w:rsidRPr="006500DC">
        <w:rPr>
          <w:rFonts w:ascii="Times New Roman" w:hAnsi="Times New Roman" w:cs="Times New Roman"/>
          <w:i/>
          <w:sz w:val="24"/>
          <w:szCs w:val="24"/>
        </w:rPr>
        <w:t>/Towaroznawstwo</w:t>
      </w:r>
    </w:p>
    <w:p w:rsidR="006500DC" w:rsidRPr="006500DC" w:rsidRDefault="006500DC" w:rsidP="0065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6500DC">
        <w:rPr>
          <w:rFonts w:ascii="Times New Roman" w:hAnsi="Times New Roman" w:cs="Times New Roman"/>
          <w:sz w:val="24"/>
          <w:szCs w:val="24"/>
        </w:rPr>
        <w:t xml:space="preserve">studia </w:t>
      </w:r>
      <w:r w:rsidRPr="00D15F6E">
        <w:rPr>
          <w:rFonts w:ascii="Times New Roman" w:hAnsi="Times New Roman" w:cs="Times New Roman"/>
          <w:i/>
          <w:strike/>
          <w:sz w:val="24"/>
          <w:szCs w:val="24"/>
        </w:rPr>
        <w:t>stacjonarne</w:t>
      </w:r>
      <w:r w:rsidRPr="006500DC">
        <w:rPr>
          <w:rFonts w:ascii="Times New Roman" w:hAnsi="Times New Roman" w:cs="Times New Roman"/>
          <w:i/>
          <w:sz w:val="24"/>
          <w:szCs w:val="24"/>
        </w:rPr>
        <w:t>/</w:t>
      </w:r>
      <w:r w:rsidRPr="00D15F6E">
        <w:rPr>
          <w:rFonts w:ascii="Times New Roman" w:hAnsi="Times New Roman" w:cs="Times New Roman"/>
          <w:i/>
          <w:sz w:val="24"/>
          <w:szCs w:val="24"/>
        </w:rPr>
        <w:t>niestacjonarne</w:t>
      </w:r>
    </w:p>
    <w:p w:rsidR="00F34729" w:rsidRP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96671C" w:rsidRPr="00F34729" w:rsidTr="00B9539A">
        <w:tc>
          <w:tcPr>
            <w:tcW w:w="2660" w:type="dxa"/>
          </w:tcPr>
          <w:p w:rsidR="0096671C" w:rsidRPr="00F34729" w:rsidRDefault="0096671C" w:rsidP="009043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564" w:type="dxa"/>
            <w:vAlign w:val="center"/>
          </w:tcPr>
          <w:p w:rsidR="0096671C" w:rsidRPr="007802B9" w:rsidRDefault="0096671C" w:rsidP="00CB12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2B9">
              <w:rPr>
                <w:rFonts w:ascii="Times New Roman" w:hAnsi="Times New Roman" w:cs="Times New Roman"/>
                <w:szCs w:val="28"/>
              </w:rPr>
              <w:t>Jakość i ekologia w towaroznawstwie</w:t>
            </w:r>
          </w:p>
        </w:tc>
      </w:tr>
      <w:tr w:rsidR="0096671C" w:rsidRPr="00F34729" w:rsidTr="00B9539A">
        <w:tc>
          <w:tcPr>
            <w:tcW w:w="2660" w:type="dxa"/>
          </w:tcPr>
          <w:p w:rsidR="0096671C" w:rsidRPr="00F34729" w:rsidRDefault="0096671C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</w:tc>
        <w:tc>
          <w:tcPr>
            <w:tcW w:w="6564" w:type="dxa"/>
            <w:vAlign w:val="center"/>
          </w:tcPr>
          <w:p w:rsidR="0096671C" w:rsidRPr="00F34729" w:rsidRDefault="007802B9" w:rsidP="007802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6671C">
              <w:rPr>
                <w:rFonts w:ascii="Times New Roman" w:hAnsi="Times New Roman" w:cs="Times New Roman"/>
                <w:sz w:val="24"/>
                <w:szCs w:val="24"/>
              </w:rPr>
              <w:t>rof. dr hab. Maria Śmiechowska, prof. zw. AMG</w:t>
            </w:r>
          </w:p>
        </w:tc>
      </w:tr>
      <w:tr w:rsidR="0096671C" w:rsidRPr="00F34729" w:rsidTr="00B9539A">
        <w:tc>
          <w:tcPr>
            <w:tcW w:w="2660" w:type="dxa"/>
          </w:tcPr>
          <w:p w:rsidR="0096671C" w:rsidRPr="00F34729" w:rsidRDefault="0096671C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6564" w:type="dxa"/>
            <w:vAlign w:val="center"/>
          </w:tcPr>
          <w:p w:rsidR="0096671C" w:rsidRPr="00F34729" w:rsidRDefault="0096671C" w:rsidP="00CB12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Towaroznawstwa i Zarządzania Jakością</w:t>
            </w:r>
          </w:p>
        </w:tc>
      </w:tr>
      <w:tr w:rsidR="0096671C" w:rsidRPr="00F34729" w:rsidTr="00F1034A">
        <w:tc>
          <w:tcPr>
            <w:tcW w:w="9224" w:type="dxa"/>
            <w:gridSpan w:val="2"/>
          </w:tcPr>
          <w:p w:rsidR="0096671C" w:rsidRDefault="0096671C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HARAKTERYSTYKA TEMATYKI SEMINARIUM</w:t>
            </w:r>
          </w:p>
          <w:p w:rsidR="0096671C" w:rsidRPr="00F34729" w:rsidRDefault="0096671C" w:rsidP="00CD60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hAnsi="Times New Roman" w:cs="Times New Roman"/>
                <w:sz w:val="24"/>
                <w:szCs w:val="24"/>
              </w:rPr>
              <w:t xml:space="preserve">Seminarium zajmuje się szeroko rozumianą problematyką jakości w towaroznawstwie. Tematyka prac dotyczy jakości towarów, wykorzystania surowców naturalnych w produkcji towarów, badania właściwości towarów, wartości zdrowotnej żywności i kosmetyków, znakowania towarów. Proponowane są również tematy dotyczące żywności ekologicznej, ekologicznych produktów, żywności tradycyjnej i regionalnej, głównie w aspekcie jakości </w:t>
            </w:r>
            <w:r w:rsidR="00B92C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71C">
              <w:rPr>
                <w:rFonts w:ascii="Times New Roman" w:hAnsi="Times New Roman" w:cs="Times New Roman"/>
                <w:sz w:val="24"/>
                <w:szCs w:val="24"/>
              </w:rPr>
              <w:t>i badań porównawczych.  Zapewnienie jakości towarów dotyczy także zagadnienia fałszowania towarów, badanie ich autentyczności oraz śledzenia pochodzenia towarów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71C" w:rsidRPr="00F34729" w:rsidTr="00605BC0">
        <w:tc>
          <w:tcPr>
            <w:tcW w:w="9224" w:type="dxa"/>
            <w:gridSpan w:val="2"/>
          </w:tcPr>
          <w:p w:rsidR="0096671C" w:rsidRDefault="0096671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96671C" w:rsidRPr="002F67A3" w:rsidRDefault="0096671C" w:rsidP="00BD223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7A3">
              <w:rPr>
                <w:rFonts w:ascii="Times New Roman" w:hAnsi="Times New Roman" w:cs="Times New Roman"/>
                <w:sz w:val="24"/>
                <w:szCs w:val="24"/>
              </w:rPr>
              <w:t>Problematyka zrównoważonej konsumpcji i marnotrawstwa.</w:t>
            </w:r>
          </w:p>
          <w:p w:rsidR="0096671C" w:rsidRPr="002F67A3" w:rsidRDefault="0096671C" w:rsidP="00BD223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7A3">
              <w:rPr>
                <w:rFonts w:ascii="Times New Roman" w:hAnsi="Times New Roman" w:cs="Times New Roman"/>
                <w:sz w:val="24"/>
                <w:szCs w:val="24"/>
              </w:rPr>
              <w:t>Działania proekologiczne podejmowane przez gminy w kontekście zapewnienia rozwoju równoważącego cele ekonomiczne, ekologiczne i społeczne.</w:t>
            </w:r>
          </w:p>
          <w:p w:rsidR="0096671C" w:rsidRPr="002F67A3" w:rsidRDefault="0096671C" w:rsidP="00BD223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7A3">
              <w:rPr>
                <w:rFonts w:ascii="Times New Roman" w:hAnsi="Times New Roman" w:cs="Times New Roman"/>
                <w:sz w:val="24"/>
                <w:szCs w:val="24"/>
              </w:rPr>
              <w:t>Badanie i ocena jakości żywności ekologicznej i konwencjonalnej.</w:t>
            </w:r>
          </w:p>
          <w:p w:rsidR="0096671C" w:rsidRPr="002F67A3" w:rsidRDefault="0096671C" w:rsidP="00BD223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7A3">
              <w:rPr>
                <w:rFonts w:ascii="Times New Roman" w:hAnsi="Times New Roman" w:cs="Times New Roman"/>
                <w:sz w:val="24"/>
                <w:szCs w:val="24"/>
              </w:rPr>
              <w:t>Badanie i ocena jakości wybranych produktów tradycyjnych i regionalnych.</w:t>
            </w:r>
          </w:p>
          <w:p w:rsidR="0096671C" w:rsidRPr="002F67A3" w:rsidRDefault="0096671C" w:rsidP="00BD223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7A3">
              <w:rPr>
                <w:rFonts w:ascii="Times New Roman" w:hAnsi="Times New Roman" w:cs="Times New Roman"/>
                <w:sz w:val="24"/>
                <w:szCs w:val="24"/>
              </w:rPr>
              <w:t>Ocena prawidłowości znakowania wybranych produktów (suplementów, kosmetyków, produktów ekologicznych i innych.</w:t>
            </w:r>
          </w:p>
          <w:p w:rsidR="0096671C" w:rsidRPr="002F67A3" w:rsidRDefault="0096671C" w:rsidP="00BD223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7A3">
              <w:rPr>
                <w:rFonts w:ascii="Times New Roman" w:hAnsi="Times New Roman" w:cs="Times New Roman"/>
                <w:sz w:val="24"/>
                <w:szCs w:val="24"/>
              </w:rPr>
              <w:t>Wykorzystanie surowców naturalnych</w:t>
            </w:r>
            <w:r w:rsidR="00C6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7A3">
              <w:rPr>
                <w:rFonts w:ascii="Times New Roman" w:hAnsi="Times New Roman" w:cs="Times New Roman"/>
                <w:sz w:val="24"/>
                <w:szCs w:val="24"/>
              </w:rPr>
              <w:t xml:space="preserve"> w produkcji żywności i kosmetyków</w:t>
            </w:r>
            <w:r w:rsidR="00C6537A">
              <w:rPr>
                <w:rFonts w:ascii="Times New Roman" w:hAnsi="Times New Roman" w:cs="Times New Roman"/>
                <w:sz w:val="24"/>
                <w:szCs w:val="24"/>
              </w:rPr>
              <w:t>(np. kawa, herbata, kakao, zioła i przyprawy)</w:t>
            </w:r>
            <w:r w:rsidRPr="002F6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71C" w:rsidRPr="002F67A3" w:rsidRDefault="0096671C" w:rsidP="00BD2239">
            <w:pPr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7A3">
              <w:rPr>
                <w:rFonts w:ascii="Times New Roman" w:hAnsi="Times New Roman" w:cs="Times New Roman"/>
                <w:sz w:val="24"/>
                <w:szCs w:val="24"/>
              </w:rPr>
              <w:t>Zafałszowanie towarów – metody identyfikacji i systemy zabezpieczające.</w:t>
            </w:r>
          </w:p>
          <w:p w:rsidR="0096671C" w:rsidRDefault="0096671C" w:rsidP="00BD2239">
            <w:pPr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7A3">
              <w:rPr>
                <w:rFonts w:ascii="Times New Roman" w:hAnsi="Times New Roman" w:cs="Times New Roman"/>
                <w:sz w:val="24"/>
                <w:szCs w:val="24"/>
              </w:rPr>
              <w:t>Identyfikowalność produktów żywnościowych (System identyfikowalności na przykładzie wybranych produktów).</w:t>
            </w:r>
          </w:p>
          <w:p w:rsidR="003E2E6C" w:rsidRDefault="0096671C" w:rsidP="00BD2239">
            <w:pPr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1C">
              <w:rPr>
                <w:rFonts w:ascii="Times New Roman" w:hAnsi="Times New Roman" w:cs="Times New Roman"/>
                <w:sz w:val="24"/>
                <w:szCs w:val="24"/>
              </w:rPr>
              <w:t xml:space="preserve">Badanie świadomości ekologicznej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społeczeństwa </w:t>
            </w:r>
            <w:r w:rsidRPr="0096671C">
              <w:rPr>
                <w:rFonts w:ascii="Times New Roman" w:hAnsi="Times New Roman" w:cs="Times New Roman"/>
                <w:sz w:val="24"/>
                <w:szCs w:val="24"/>
              </w:rPr>
              <w:t>i poziomu wiedzy o wybranych produktach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E6C" w:rsidRDefault="003E2E6C" w:rsidP="00BD2239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bezpieczeństwa i jakości żywności.</w:t>
            </w:r>
          </w:p>
          <w:p w:rsidR="00B01FAA" w:rsidRPr="00800BB2" w:rsidRDefault="00C6537A" w:rsidP="00800BB2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7A">
              <w:rPr>
                <w:rFonts w:ascii="Times New Roman" w:hAnsi="Times New Roman" w:cs="Times New Roman"/>
                <w:sz w:val="24"/>
                <w:szCs w:val="24"/>
              </w:rPr>
              <w:t>Kierunki innowacji w produkcji żywności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innowacje produktowe.</w:t>
            </w:r>
          </w:p>
        </w:tc>
      </w:tr>
      <w:tr w:rsidR="0096671C" w:rsidRPr="00F34729" w:rsidTr="008369B8">
        <w:trPr>
          <w:trHeight w:val="1669"/>
        </w:trPr>
        <w:tc>
          <w:tcPr>
            <w:tcW w:w="9224" w:type="dxa"/>
            <w:gridSpan w:val="2"/>
          </w:tcPr>
          <w:p w:rsidR="00B01FAA" w:rsidRPr="00BE26FC" w:rsidRDefault="0096671C" w:rsidP="00BE2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  <w:bookmarkStart w:id="0" w:name="_GoBack"/>
            <w:bookmarkEnd w:id="0"/>
          </w:p>
        </w:tc>
      </w:tr>
    </w:tbl>
    <w:p w:rsidR="00F34729" w:rsidRPr="00F34729" w:rsidRDefault="00F34729" w:rsidP="00F347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729" w:rsidRPr="00F34729" w:rsidSect="00800BB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8CB"/>
    <w:multiLevelType w:val="hybridMultilevel"/>
    <w:tmpl w:val="F80C8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82EE1"/>
    <w:multiLevelType w:val="hybridMultilevel"/>
    <w:tmpl w:val="809A0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71BD8"/>
    <w:multiLevelType w:val="hybridMultilevel"/>
    <w:tmpl w:val="C84EE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F2833"/>
    <w:multiLevelType w:val="hybridMultilevel"/>
    <w:tmpl w:val="DE3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93942"/>
    <w:rsid w:val="001C1A9A"/>
    <w:rsid w:val="002E1942"/>
    <w:rsid w:val="002F0943"/>
    <w:rsid w:val="00376B3B"/>
    <w:rsid w:val="003E2E6C"/>
    <w:rsid w:val="00453518"/>
    <w:rsid w:val="00493942"/>
    <w:rsid w:val="004E75BA"/>
    <w:rsid w:val="0055031B"/>
    <w:rsid w:val="005854D6"/>
    <w:rsid w:val="006500DC"/>
    <w:rsid w:val="006F12B7"/>
    <w:rsid w:val="007802B9"/>
    <w:rsid w:val="00800BB2"/>
    <w:rsid w:val="00831A62"/>
    <w:rsid w:val="008369B8"/>
    <w:rsid w:val="0090430C"/>
    <w:rsid w:val="0096671C"/>
    <w:rsid w:val="00976850"/>
    <w:rsid w:val="00A66137"/>
    <w:rsid w:val="00AA58C2"/>
    <w:rsid w:val="00AF407D"/>
    <w:rsid w:val="00B01FAA"/>
    <w:rsid w:val="00B92CD3"/>
    <w:rsid w:val="00B9539A"/>
    <w:rsid w:val="00BD2239"/>
    <w:rsid w:val="00BE26FC"/>
    <w:rsid w:val="00C6537A"/>
    <w:rsid w:val="00C86807"/>
    <w:rsid w:val="00CD6085"/>
    <w:rsid w:val="00D15F6E"/>
    <w:rsid w:val="00D54085"/>
    <w:rsid w:val="00DD22E7"/>
    <w:rsid w:val="00DE1A4C"/>
    <w:rsid w:val="00E64034"/>
    <w:rsid w:val="00F34729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B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Ewa</cp:lastModifiedBy>
  <cp:revision>2</cp:revision>
  <cp:lastPrinted>2018-01-03T09:30:00Z</cp:lastPrinted>
  <dcterms:created xsi:type="dcterms:W3CDTF">2018-02-08T07:14:00Z</dcterms:created>
  <dcterms:modified xsi:type="dcterms:W3CDTF">2018-02-08T07:14:00Z</dcterms:modified>
</cp:coreProperties>
</file>