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0C" w:rsidRPr="0090430C" w:rsidRDefault="00F34729" w:rsidP="00F143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90430C" w:rsidRDefault="00F34729" w:rsidP="00F143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831A62">
        <w:rPr>
          <w:rFonts w:ascii="Times New Roman" w:hAnsi="Times New Roman" w:cs="Times New Roman"/>
          <w:b/>
          <w:sz w:val="28"/>
          <w:szCs w:val="24"/>
        </w:rPr>
        <w:t>2017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831A62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Default="00F34729" w:rsidP="00F14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F143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831A62">
        <w:rPr>
          <w:rFonts w:ascii="Times New Roman" w:hAnsi="Times New Roman" w:cs="Times New Roman"/>
          <w:i/>
          <w:strike/>
          <w:sz w:val="24"/>
          <w:szCs w:val="24"/>
        </w:rPr>
        <w:t>Innowacyjna Gospodarka</w:t>
      </w:r>
      <w:r w:rsidRPr="006500DC">
        <w:rPr>
          <w:rFonts w:ascii="Times New Roman" w:hAnsi="Times New Roman" w:cs="Times New Roman"/>
          <w:i/>
          <w:sz w:val="24"/>
          <w:szCs w:val="24"/>
        </w:rPr>
        <w:t>/Towaroznawstwo</w:t>
      </w:r>
    </w:p>
    <w:p w:rsidR="006500DC" w:rsidRPr="006500DC" w:rsidRDefault="006500DC" w:rsidP="00F14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D15F6E">
        <w:rPr>
          <w:rFonts w:ascii="Times New Roman" w:hAnsi="Times New Roman" w:cs="Times New Roman"/>
          <w:i/>
          <w:strike/>
          <w:sz w:val="24"/>
          <w:szCs w:val="24"/>
        </w:rPr>
        <w:t>stacjonarne</w:t>
      </w:r>
      <w:r w:rsidRPr="006500DC">
        <w:rPr>
          <w:rFonts w:ascii="Times New Roman" w:hAnsi="Times New Roman" w:cs="Times New Roman"/>
          <w:i/>
          <w:sz w:val="24"/>
          <w:szCs w:val="24"/>
        </w:rPr>
        <w:t>/</w:t>
      </w:r>
      <w:r w:rsidRPr="00D15F6E">
        <w:rPr>
          <w:rFonts w:ascii="Times New Roman" w:hAnsi="Times New Roman" w:cs="Times New Roman"/>
          <w:i/>
          <w:sz w:val="24"/>
          <w:szCs w:val="24"/>
        </w:rPr>
        <w:t>niestacjonarne</w:t>
      </w:r>
    </w:p>
    <w:p w:rsidR="00F34729" w:rsidRPr="00F34729" w:rsidRDefault="00F34729" w:rsidP="00F143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F143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F34729" w:rsidRDefault="00D96D7E" w:rsidP="00F14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ryzyka i jej miejsce w zarządzaniu bezpieczeństwem w łańcuchu żywnościowym i żywieniu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143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F14333" w:rsidP="00F14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inż. </w:t>
            </w:r>
            <w:r w:rsidR="00D96D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6D7E">
              <w:rPr>
                <w:rFonts w:ascii="Times New Roman" w:hAnsi="Times New Roman" w:cs="Times New Roman"/>
                <w:sz w:val="24"/>
                <w:szCs w:val="24"/>
              </w:rPr>
              <w:t>otr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D7E">
              <w:rPr>
                <w:rFonts w:ascii="Times New Roman" w:hAnsi="Times New Roman" w:cs="Times New Roman"/>
                <w:sz w:val="24"/>
                <w:szCs w:val="24"/>
              </w:rPr>
              <w:t>Bykowski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prof. zw. AMG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143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F14333" w:rsidP="00F14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9D">
              <w:rPr>
                <w:rFonts w:ascii="Times New Roman" w:hAnsi="Times New Roman" w:cs="Times New Roman"/>
                <w:sz w:val="24"/>
                <w:szCs w:val="24"/>
              </w:rPr>
              <w:t>Towaroznawstwa i Zarządzania Jakością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143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Pr="00F34729" w:rsidRDefault="00EA7AA1" w:rsidP="00F14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11">
              <w:rPr>
                <w:rFonts w:ascii="Times New Roman" w:hAnsi="Times New Roman" w:cs="Times New Roman"/>
              </w:rPr>
              <w:t xml:space="preserve">Rosnąca  konkurencji na światowym rynku żywnościowym, postępy w technologii produkcji  oraz rosnące wymagania konsumentów są bezpośrednimi przyczynami systematycznych zmian </w:t>
            </w:r>
            <w:r w:rsidR="009A4E0B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802F11">
              <w:rPr>
                <w:rFonts w:ascii="Times New Roman" w:hAnsi="Times New Roman" w:cs="Times New Roman"/>
              </w:rPr>
              <w:t>i weryfikacji europejskiego prawa żywnościowego /EPŻ/ opartego o coraz szersze wykorzystywanie zasad analizy ryzyka . Powołane przez EPŻ instrumenty np. HACCP, identyfikowalność, RASFF działają coraz skuteczniej , tym niemniej wpływające negatywnie na wizerunek europejskiej żywności  incydenty powodują że prawo jest systematycznie weryfikowane . Charakterystyczne dla współczesnego rynku jest  coraz szersze wprowadzanie dobrowolnych systemów certyfikacji żywności. Coraz większego znaczenia zarówno w obrocie żywnością jaki i w kształtowaniu wyborów dokonywanych przez konsumentów nabier</w:t>
            </w:r>
            <w:r w:rsidR="00802F11" w:rsidRPr="00802F11">
              <w:rPr>
                <w:rFonts w:ascii="Times New Roman" w:hAnsi="Times New Roman" w:cs="Times New Roman"/>
              </w:rPr>
              <w:t>a stale rozszerzane znakowanie ż</w:t>
            </w:r>
            <w:r w:rsidRPr="00802F11">
              <w:rPr>
                <w:rFonts w:ascii="Times New Roman" w:hAnsi="Times New Roman" w:cs="Times New Roman"/>
              </w:rPr>
              <w:t xml:space="preserve">ywnosci- wg Parlamentu Europejskiego etykieta ma pełnić nie tylko funkcje informacyjna ale  również  edukacyjną. Konkurencja na unijnym rynku </w:t>
            </w:r>
            <w:r w:rsidR="00802F11" w:rsidRPr="00802F11">
              <w:rPr>
                <w:rFonts w:ascii="Times New Roman" w:hAnsi="Times New Roman" w:cs="Times New Roman"/>
              </w:rPr>
              <w:t>ż</w:t>
            </w:r>
            <w:r w:rsidRPr="00802F11">
              <w:rPr>
                <w:rFonts w:ascii="Times New Roman" w:hAnsi="Times New Roman" w:cs="Times New Roman"/>
              </w:rPr>
              <w:t xml:space="preserve">ywnościowym wymusza na producentach działalność innowacyjną –głownie produktową i jest to </w:t>
            </w:r>
            <w:r w:rsidR="00802F11" w:rsidRPr="00802F11">
              <w:rPr>
                <w:rFonts w:ascii="Times New Roman" w:hAnsi="Times New Roman" w:cs="Times New Roman"/>
              </w:rPr>
              <w:t>najprostsza droga do wprowadzania działań zapewniających bezpieczeństwo produktu i zrównoważony rozwój środowiska.</w:t>
            </w: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Pr="00A62EA5" w:rsidRDefault="006500DC" w:rsidP="00F143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A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0430C" w:rsidRPr="00F14333" w:rsidRDefault="00802F11" w:rsidP="00F143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33">
              <w:rPr>
                <w:rFonts w:ascii="Times New Roman" w:hAnsi="Times New Roman" w:cs="Times New Roman"/>
                <w:sz w:val="24"/>
                <w:szCs w:val="24"/>
              </w:rPr>
              <w:t>Znakowanie żywności –</w:t>
            </w:r>
            <w:r w:rsidR="0091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33"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A62EA5" w:rsidRPr="00F14333">
              <w:rPr>
                <w:rFonts w:ascii="Times New Roman" w:hAnsi="Times New Roman" w:cs="Times New Roman"/>
                <w:sz w:val="24"/>
                <w:szCs w:val="24"/>
              </w:rPr>
              <w:t>wymagania wg. EPŻ -</w:t>
            </w:r>
            <w:r w:rsidRPr="00F14333">
              <w:rPr>
                <w:rFonts w:ascii="Times New Roman" w:hAnsi="Times New Roman" w:cs="Times New Roman"/>
                <w:sz w:val="24"/>
                <w:szCs w:val="24"/>
              </w:rPr>
              <w:t xml:space="preserve"> skutki dla konsumentów </w:t>
            </w:r>
            <w:r w:rsidR="009A4E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333">
              <w:rPr>
                <w:rFonts w:ascii="Times New Roman" w:hAnsi="Times New Roman" w:cs="Times New Roman"/>
                <w:sz w:val="24"/>
                <w:szCs w:val="24"/>
              </w:rPr>
              <w:t>i producentów.</w:t>
            </w:r>
          </w:p>
          <w:p w:rsidR="00802F11" w:rsidRPr="00F14333" w:rsidRDefault="00802F11" w:rsidP="00F143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33">
              <w:rPr>
                <w:rFonts w:ascii="Times New Roman" w:hAnsi="Times New Roman" w:cs="Times New Roman"/>
                <w:sz w:val="24"/>
                <w:szCs w:val="24"/>
              </w:rPr>
              <w:t>Kierunki innowacyjności produktowej w polskim i unijnym przemyśle żywnościowym.</w:t>
            </w:r>
          </w:p>
          <w:p w:rsidR="00802F11" w:rsidRPr="00F14333" w:rsidRDefault="00802F11" w:rsidP="00F143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33">
              <w:rPr>
                <w:rFonts w:ascii="Times New Roman" w:hAnsi="Times New Roman" w:cs="Times New Roman"/>
                <w:sz w:val="24"/>
                <w:szCs w:val="24"/>
              </w:rPr>
              <w:t>Rezultaty RASFF i ich wpływ na zmiany w EPŻ</w:t>
            </w:r>
          </w:p>
          <w:p w:rsidR="00A62EA5" w:rsidRPr="00F14333" w:rsidRDefault="00A62EA5" w:rsidP="00F143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F14333">
              <w:rPr>
                <w:rFonts w:ascii="Times New Roman" w:hAnsi="Times New Roman" w:cs="Times New Roman"/>
              </w:rPr>
              <w:t>Przyszłościowe kierunki rozwoju EPŻ i ich przyczyny.</w:t>
            </w:r>
          </w:p>
          <w:p w:rsidR="00F34729" w:rsidRPr="00F14333" w:rsidRDefault="00A62EA5" w:rsidP="00F143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F14333">
              <w:rPr>
                <w:rFonts w:ascii="Times New Roman" w:hAnsi="Times New Roman" w:cs="Times New Roman"/>
              </w:rPr>
              <w:t>Analiza zagrożeń mikrobiologicznych związanych z produktami FMCG</w:t>
            </w: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143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F14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F14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F14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143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14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586A"/>
    <w:multiLevelType w:val="hybridMultilevel"/>
    <w:tmpl w:val="6B06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942"/>
    <w:rsid w:val="001C1A9A"/>
    <w:rsid w:val="002F0943"/>
    <w:rsid w:val="00376B3B"/>
    <w:rsid w:val="00493942"/>
    <w:rsid w:val="0055031B"/>
    <w:rsid w:val="005854D6"/>
    <w:rsid w:val="006500DC"/>
    <w:rsid w:val="006906C8"/>
    <w:rsid w:val="00802F11"/>
    <w:rsid w:val="00831A62"/>
    <w:rsid w:val="0090430C"/>
    <w:rsid w:val="00914722"/>
    <w:rsid w:val="009A4E0B"/>
    <w:rsid w:val="00A62EA5"/>
    <w:rsid w:val="00A66137"/>
    <w:rsid w:val="00AA58C2"/>
    <w:rsid w:val="00B03DCD"/>
    <w:rsid w:val="00C86807"/>
    <w:rsid w:val="00D15F6E"/>
    <w:rsid w:val="00D54085"/>
    <w:rsid w:val="00D96D7E"/>
    <w:rsid w:val="00DE1A4C"/>
    <w:rsid w:val="00E64034"/>
    <w:rsid w:val="00EA7AA1"/>
    <w:rsid w:val="00F14333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CA9E-5160-4959-91DA-44B9DA4B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1</cp:lastModifiedBy>
  <cp:revision>8</cp:revision>
  <dcterms:created xsi:type="dcterms:W3CDTF">2017-12-19T19:35:00Z</dcterms:created>
  <dcterms:modified xsi:type="dcterms:W3CDTF">2018-01-18T14:43:00Z</dcterms:modified>
</cp:coreProperties>
</file>