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B532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OTYŁOŚĆ JAKO PROBLEM ZDROWOTNY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SPOŁECZNY</w:t>
            </w:r>
          </w:p>
        </w:tc>
      </w:tr>
      <w:tr w:rsidR="00EA2721" w:rsidRPr="0075012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3766E4" w:rsidRDefault="00AB532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3766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OBESITY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–</w:t>
            </w:r>
            <w:r w:rsidRPr="003766E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HEALTH AND SOCIAL PROBLEM</w:t>
            </w:r>
          </w:p>
        </w:tc>
      </w:tr>
    </w:tbl>
    <w:p w:rsidR="00177487" w:rsidRPr="003766E4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3" w:type="dxa"/>
            <w:vAlign w:val="center"/>
          </w:tcPr>
          <w:p w:rsidR="00942FEF" w:rsidRPr="004F47B4" w:rsidRDefault="00E5212D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3" w:type="dxa"/>
            <w:vAlign w:val="center"/>
          </w:tcPr>
          <w:p w:rsidR="00942FEF" w:rsidRDefault="00750127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  <w:bookmarkStart w:id="0" w:name="_GoBack"/>
            <w:bookmarkEnd w:id="0"/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3" w:type="dxa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3" w:type="dxa"/>
            <w:vAlign w:val="center"/>
          </w:tcPr>
          <w:p w:rsidR="00942FEF" w:rsidRPr="004F47B4" w:rsidRDefault="00942FEF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Pr="001671B0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3" w:type="dxa"/>
            <w:vAlign w:val="center"/>
          </w:tcPr>
          <w:p w:rsidR="00942FEF" w:rsidRPr="004F47B4" w:rsidRDefault="003766E4" w:rsidP="003766E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wybieralny </w:t>
            </w:r>
          </w:p>
        </w:tc>
      </w:tr>
      <w:tr w:rsidR="00942FEF" w:rsidRPr="001671B0" w:rsidTr="00A75343">
        <w:tc>
          <w:tcPr>
            <w:tcW w:w="2637" w:type="dxa"/>
            <w:shd w:val="clear" w:color="auto" w:fill="D9D9D9" w:themeFill="background1" w:themeFillShade="D9"/>
            <w:vAlign w:val="center"/>
          </w:tcPr>
          <w:p w:rsidR="00942FEF" w:rsidRDefault="00942FEF" w:rsidP="00942FE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3" w:type="dxa"/>
            <w:vAlign w:val="center"/>
          </w:tcPr>
          <w:p w:rsidR="00942FEF" w:rsidRPr="004F47B4" w:rsidRDefault="003766E4" w:rsidP="00942FE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942FEF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942FEF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42FEF" w:rsidRPr="00476965" w:rsidTr="00942FEF">
        <w:tc>
          <w:tcPr>
            <w:tcW w:w="1526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42FEF" w:rsidRPr="00367CCE" w:rsidRDefault="00942FEF" w:rsidP="00942F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42FEF" w:rsidRPr="00B73E75" w:rsidTr="00942FEF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942FEF" w:rsidRPr="00CF45EF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942FEF" w:rsidRPr="002E722C" w:rsidRDefault="00942FEF" w:rsidP="00942F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A75343" w:rsidRDefault="00686652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A7534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A75343">
        <w:tc>
          <w:tcPr>
            <w:tcW w:w="10060" w:type="dxa"/>
          </w:tcPr>
          <w:p w:rsidR="004F47B4" w:rsidRPr="00B73E75" w:rsidRDefault="004D5B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Podstawowa wiedza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z zakresu biologii,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zdrowia publicznego, edukacji żywieniowej i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podstaw żywienia człowieka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pozwalająca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 zrozumienie i interpretację zjawisk 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>oraz</w:t>
            </w:r>
            <w:r w:rsidRPr="00B36907">
              <w:rPr>
                <w:rFonts w:ascii="Times New Roman" w:hAnsi="Times New Roman"/>
                <w:sz w:val="20"/>
                <w:szCs w:val="20"/>
                <w:lang w:val="pl"/>
              </w:rPr>
              <w:t xml:space="preserve"> proces</w:t>
            </w:r>
            <w:r w:rsidRPr="00006873">
              <w:rPr>
                <w:rFonts w:ascii="Times New Roman" w:hAnsi="Times New Roman"/>
                <w:sz w:val="20"/>
                <w:szCs w:val="20"/>
              </w:rPr>
              <w:t>ów w zakresie oceny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stopnia ryzyka następstw zdrowotnych i społecznych otyłości.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A75343" w:rsidRDefault="00CF0B22" w:rsidP="00B913D6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A75343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A75343">
        <w:tc>
          <w:tcPr>
            <w:tcW w:w="10060" w:type="dxa"/>
          </w:tcPr>
          <w:p w:rsidR="004D5B68" w:rsidRDefault="004D5B68" w:rsidP="004D5B6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Zapoznanie studentów z zagadnieniami dotyczącymi: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istoty i sposobów identyfikacji nadwagi i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uwarunkowań biologicznych, psychologicznych i społecznych rozwoju nadwagi i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epidemiologii otyłości w Polsce i na świecie – zlekceważona pandemia,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skutków zdrowotnych, społecznych i ekonomicznych otyłości,</w:t>
            </w:r>
          </w:p>
          <w:p w:rsidR="004D5B68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zarządzania zdrowiem publicznym na przykładzie walki z otyłością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pl"/>
              </w:rPr>
              <w:t xml:space="preserve"> </w:t>
            </w:r>
          </w:p>
          <w:p w:rsidR="004F47B4" w:rsidRPr="005F7D69" w:rsidRDefault="004D5B68" w:rsidP="004D5B6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5F7D69">
              <w:rPr>
                <w:rFonts w:ascii="Times New Roman" w:hAnsi="Times New Roman"/>
                <w:sz w:val="20"/>
                <w:szCs w:val="20"/>
                <w:lang w:val="pl"/>
              </w:rPr>
              <w:t>metod walki z nadwagą i otyłością.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A75343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67"/>
        <w:gridCol w:w="567"/>
        <w:gridCol w:w="567"/>
        <w:gridCol w:w="567"/>
        <w:gridCol w:w="2017"/>
      </w:tblGrid>
      <w:tr w:rsidR="00CF0B22" w:rsidRPr="00B73E75" w:rsidTr="003C1838">
        <w:tc>
          <w:tcPr>
            <w:tcW w:w="10061" w:type="dxa"/>
            <w:gridSpan w:val="7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3C1838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gridSpan w:val="5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4D5B68" w:rsidRPr="00B73E75" w:rsidTr="003C1838">
        <w:tc>
          <w:tcPr>
            <w:tcW w:w="959" w:type="dxa"/>
            <w:vAlign w:val="center"/>
          </w:tcPr>
          <w:p w:rsidR="004D5B68" w:rsidRPr="001562A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EKP_01</w:t>
            </w:r>
          </w:p>
        </w:tc>
        <w:tc>
          <w:tcPr>
            <w:tcW w:w="7087" w:type="dxa"/>
            <w:gridSpan w:val="5"/>
            <w:vAlign w:val="center"/>
          </w:tcPr>
          <w:p w:rsidR="004D5B68" w:rsidRPr="00F46D5E" w:rsidRDefault="00A75343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d</w:t>
            </w:r>
            <w:r w:rsidR="004D5B68" w:rsidRPr="00F46D5E">
              <w:rPr>
                <w:rFonts w:ascii="Times New Roman" w:hAnsi="Times New Roman"/>
                <w:sz w:val="20"/>
                <w:szCs w:val="20"/>
                <w:lang w:val="pl"/>
              </w:rPr>
              <w:t>efiniuje</w:t>
            </w:r>
            <w:r w:rsidR="004D5B68">
              <w:rPr>
                <w:rFonts w:ascii="Times New Roman" w:hAnsi="Times New Roman"/>
                <w:sz w:val="20"/>
                <w:szCs w:val="20"/>
                <w:lang w:val="pl"/>
              </w:rPr>
              <w:t xml:space="preserve"> i różnicuje</w:t>
            </w:r>
            <w:r w:rsidR="004D5B68" w:rsidRPr="00F46D5E">
              <w:rPr>
                <w:rFonts w:ascii="Times New Roman" w:hAnsi="Times New Roman"/>
                <w:sz w:val="20"/>
                <w:szCs w:val="20"/>
                <w:lang w:val="pl"/>
              </w:rPr>
              <w:t xml:space="preserve"> nadwagę i otyłość, powołuje się na kryteria diagnostyczne nadwagi i otyłości oraz na podstawie danych epidemiologicznych określa skalę problemu otyłości w Polsce i na świecie.</w:t>
            </w:r>
          </w:p>
        </w:tc>
        <w:tc>
          <w:tcPr>
            <w:tcW w:w="2015" w:type="dxa"/>
            <w:vAlign w:val="center"/>
          </w:tcPr>
          <w:p w:rsidR="004D5B68" w:rsidRPr="00E73C53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E73C53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D5B68" w:rsidRPr="00B73E75" w:rsidTr="003C1838">
        <w:tc>
          <w:tcPr>
            <w:tcW w:w="959" w:type="dxa"/>
            <w:vAlign w:val="center"/>
          </w:tcPr>
          <w:p w:rsidR="004D5B68" w:rsidRPr="001562A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  <w:tc>
          <w:tcPr>
            <w:tcW w:w="7087" w:type="dxa"/>
            <w:gridSpan w:val="5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</w:rPr>
              <w:t>rozumie mechanizmy i potrafi wyjaśnić zdrowotne, psychospołeczne i ekonomiczne skutki rozwoju pandemii otyłości.</w:t>
            </w:r>
          </w:p>
        </w:tc>
        <w:tc>
          <w:tcPr>
            <w:tcW w:w="2015" w:type="dxa"/>
            <w:vAlign w:val="center"/>
          </w:tcPr>
          <w:p w:rsidR="004D5B68" w:rsidRPr="00E73C53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E73C53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D5B68" w:rsidRPr="00B73E75" w:rsidTr="003C1838">
        <w:tc>
          <w:tcPr>
            <w:tcW w:w="959" w:type="dxa"/>
            <w:vAlign w:val="center"/>
          </w:tcPr>
          <w:p w:rsidR="004D5B68" w:rsidRPr="001562A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1562A9">
              <w:rPr>
                <w:rFonts w:ascii="Times New Roman" w:hAnsi="Times New Roman"/>
                <w:sz w:val="20"/>
                <w:szCs w:val="20"/>
                <w:lang w:val="pl"/>
              </w:rPr>
              <w:t>EKP_03</w:t>
            </w:r>
          </w:p>
        </w:tc>
        <w:tc>
          <w:tcPr>
            <w:tcW w:w="7087" w:type="dxa"/>
            <w:gridSpan w:val="5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analizować i formułować odpowiedzialne opinie i rekomendacje oraz przekazywać rzetelne informacje na temat rozwoju otyłości, jak również potrafi zająć krytyczne stanowisko w oparciu o rzetelne dane i dowody naukowe w tym zakresie.</w:t>
            </w:r>
          </w:p>
        </w:tc>
        <w:tc>
          <w:tcPr>
            <w:tcW w:w="2015" w:type="dxa"/>
            <w:vAlign w:val="center"/>
          </w:tcPr>
          <w:p w:rsidR="004D5B68" w:rsidRPr="00E73C53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E73C53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D5B68" w:rsidRPr="00B73E75" w:rsidTr="003C1838">
        <w:tc>
          <w:tcPr>
            <w:tcW w:w="959" w:type="dxa"/>
            <w:vAlign w:val="center"/>
          </w:tcPr>
          <w:p w:rsidR="004D5B68" w:rsidRPr="009E501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EKP_04</w:t>
            </w:r>
          </w:p>
        </w:tc>
        <w:tc>
          <w:tcPr>
            <w:tcW w:w="7087" w:type="dxa"/>
            <w:gridSpan w:val="5"/>
            <w:vAlign w:val="center"/>
          </w:tcPr>
          <w:p w:rsidR="004D5B68" w:rsidRPr="009E5019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dostrzega potrzebę zarządzania zdrowiem publicznym uwzględniającym profilaktykę i walkę z rozwojem otyłości i jej powikłań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</w:tc>
        <w:tc>
          <w:tcPr>
            <w:tcW w:w="2015" w:type="dxa"/>
            <w:vAlign w:val="center"/>
          </w:tcPr>
          <w:p w:rsidR="004D5B68" w:rsidRPr="009E5019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9E5019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4D5B68" w:rsidRPr="00B73E75" w:rsidTr="003C1838">
        <w:tc>
          <w:tcPr>
            <w:tcW w:w="959" w:type="dxa"/>
            <w:vAlign w:val="center"/>
          </w:tcPr>
          <w:p w:rsidR="004D5B68" w:rsidRPr="00FB4815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B4815">
              <w:rPr>
                <w:rFonts w:ascii="Times New Roman" w:hAnsi="Times New Roman"/>
                <w:sz w:val="20"/>
                <w:szCs w:val="20"/>
                <w:lang w:val="pl"/>
              </w:rPr>
              <w:lastRenderedPageBreak/>
              <w:t>EKP_05</w:t>
            </w:r>
          </w:p>
        </w:tc>
        <w:tc>
          <w:tcPr>
            <w:tcW w:w="7087" w:type="dxa"/>
            <w:gridSpan w:val="5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potrafi komunikować się z otoczeniem posługując się językiem specjalistycznym w zakresie z</w:t>
            </w:r>
            <w:r w:rsidR="00A75343">
              <w:rPr>
                <w:rFonts w:ascii="Times New Roman" w:hAnsi="Times New Roman"/>
                <w:sz w:val="20"/>
                <w:szCs w:val="20"/>
                <w:lang w:val="pl"/>
              </w:rPr>
              <w:t>apobiegania i walki z otyłością.</w:t>
            </w:r>
          </w:p>
        </w:tc>
        <w:tc>
          <w:tcPr>
            <w:tcW w:w="2015" w:type="dxa"/>
            <w:vAlign w:val="center"/>
          </w:tcPr>
          <w:p w:rsidR="004D5B68" w:rsidRPr="00F46D5E" w:rsidRDefault="004D5B68" w:rsidP="004D5B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F46D5E">
              <w:rPr>
                <w:rFonts w:ascii="Times New Roman" w:hAnsi="Times New Roman"/>
                <w:sz w:val="20"/>
                <w:szCs w:val="20"/>
                <w:lang w:val="pl"/>
              </w:rPr>
              <w:t>NK_W02, NK_W06, NK_U05, NK_K04</w:t>
            </w:r>
          </w:p>
        </w:tc>
      </w:tr>
      <w:tr w:rsidR="00E41568" w:rsidRPr="00B73E75" w:rsidTr="003C1838">
        <w:tc>
          <w:tcPr>
            <w:tcW w:w="57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3C1838">
        <w:tc>
          <w:tcPr>
            <w:tcW w:w="5778" w:type="dxa"/>
            <w:gridSpan w:val="2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96B" w:rsidRPr="00B73E75" w:rsidTr="003C1838">
        <w:tc>
          <w:tcPr>
            <w:tcW w:w="5778" w:type="dxa"/>
            <w:gridSpan w:val="2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Definicja i epidemiologia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44496B" w:rsidRPr="00F3245E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EKP_01, EKP_02</w:t>
            </w:r>
          </w:p>
        </w:tc>
      </w:tr>
      <w:tr w:rsidR="0044496B" w:rsidRPr="00B73E75" w:rsidTr="003C1838">
        <w:tc>
          <w:tcPr>
            <w:tcW w:w="5778" w:type="dxa"/>
            <w:gridSpan w:val="2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Przyczyny rozwoju i mechanizmy rozwoju choroby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otyłościowej</w:t>
            </w:r>
            <w:proofErr w:type="spellEnd"/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F3245E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</w:t>
            </w:r>
          </w:p>
        </w:tc>
      </w:tr>
      <w:tr w:rsidR="0044496B" w:rsidRPr="00B73E75" w:rsidTr="003C1838">
        <w:tc>
          <w:tcPr>
            <w:tcW w:w="5778" w:type="dxa"/>
            <w:gridSpan w:val="2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Otyłość i jej powikłania jako problem zdrowotny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36719C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>EKP_02, EKP_03, EKP_04</w:t>
            </w:r>
          </w:p>
        </w:tc>
      </w:tr>
      <w:tr w:rsidR="0044496B" w:rsidRPr="00B73E75" w:rsidTr="003C1838">
        <w:tc>
          <w:tcPr>
            <w:tcW w:w="5778" w:type="dxa"/>
            <w:gridSpan w:val="2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Otyłość jako problem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psychospołecny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ekonomiczny</w:t>
            </w:r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36719C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36719C">
              <w:rPr>
                <w:rFonts w:ascii="Times New Roman" w:hAnsi="Times New Roman"/>
                <w:sz w:val="20"/>
                <w:szCs w:val="20"/>
                <w:lang w:val="pl"/>
              </w:rPr>
              <w:t xml:space="preserve">EKP_02, EKP_03, EKP_04 </w:t>
            </w:r>
          </w:p>
        </w:tc>
      </w:tr>
      <w:tr w:rsidR="0044496B" w:rsidRPr="00B73E75" w:rsidTr="003C1838">
        <w:tc>
          <w:tcPr>
            <w:tcW w:w="5778" w:type="dxa"/>
            <w:gridSpan w:val="2"/>
            <w:vAlign w:val="center"/>
          </w:tcPr>
          <w:p w:rsidR="0044496B" w:rsidRPr="00B73E75" w:rsidRDefault="0044496B" w:rsidP="003C1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prewencji i walki z otyłością</w:t>
            </w:r>
            <w:r w:rsidR="003C18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44496B" w:rsidRPr="00F3245E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pl"/>
              </w:rPr>
            </w:pPr>
            <w:r w:rsidRPr="00F3245E">
              <w:rPr>
                <w:rFonts w:ascii="Times New Roman" w:hAnsi="Times New Roman"/>
                <w:sz w:val="20"/>
                <w:szCs w:val="20"/>
                <w:lang w:val="pl"/>
              </w:rPr>
              <w:t>EKP_02, EKP_03, EKP_04, EKP_05</w:t>
            </w:r>
          </w:p>
        </w:tc>
      </w:tr>
      <w:tr w:rsidR="00F114BB" w:rsidRPr="00B73E75" w:rsidTr="003C1838">
        <w:tc>
          <w:tcPr>
            <w:tcW w:w="5778" w:type="dxa"/>
            <w:gridSpan w:val="2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4496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44496B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44496B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4496B" w:rsidRPr="00B73E75" w:rsidTr="0044496B">
        <w:tc>
          <w:tcPr>
            <w:tcW w:w="868" w:type="dxa"/>
          </w:tcPr>
          <w:p w:rsidR="0044496B" w:rsidRPr="000E466A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EKP_01</w:t>
            </w:r>
          </w:p>
        </w:tc>
        <w:tc>
          <w:tcPr>
            <w:tcW w:w="584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4496B" w:rsidRPr="00B73E75" w:rsidTr="0044496B">
        <w:tc>
          <w:tcPr>
            <w:tcW w:w="868" w:type="dxa"/>
          </w:tcPr>
          <w:p w:rsidR="0044496B" w:rsidRPr="000E466A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EKP_02</w:t>
            </w:r>
          </w:p>
        </w:tc>
        <w:tc>
          <w:tcPr>
            <w:tcW w:w="584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4496B" w:rsidRPr="00B73E75" w:rsidTr="0044496B">
        <w:tc>
          <w:tcPr>
            <w:tcW w:w="868" w:type="dxa"/>
          </w:tcPr>
          <w:p w:rsidR="0044496B" w:rsidRPr="000E466A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EKP_03</w:t>
            </w:r>
          </w:p>
        </w:tc>
        <w:tc>
          <w:tcPr>
            <w:tcW w:w="584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4496B" w:rsidRPr="00B73E75" w:rsidTr="0044496B">
        <w:tc>
          <w:tcPr>
            <w:tcW w:w="868" w:type="dxa"/>
          </w:tcPr>
          <w:p w:rsidR="0044496B" w:rsidRPr="000E466A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EKP_04</w:t>
            </w:r>
          </w:p>
        </w:tc>
        <w:tc>
          <w:tcPr>
            <w:tcW w:w="584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4496B" w:rsidRPr="00B73E75" w:rsidTr="0044496B">
        <w:tc>
          <w:tcPr>
            <w:tcW w:w="868" w:type="dxa"/>
          </w:tcPr>
          <w:p w:rsidR="0044496B" w:rsidRPr="000E466A" w:rsidRDefault="0044496B" w:rsidP="004449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pl"/>
              </w:rPr>
            </w:pPr>
            <w:r w:rsidRPr="000E466A">
              <w:rPr>
                <w:rFonts w:ascii="Times New Roman" w:hAnsi="Times New Roman"/>
                <w:sz w:val="18"/>
                <w:szCs w:val="18"/>
                <w:lang w:val="pl"/>
              </w:rPr>
              <w:t>EKP_05</w:t>
            </w:r>
          </w:p>
        </w:tc>
        <w:tc>
          <w:tcPr>
            <w:tcW w:w="584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44496B" w:rsidRPr="00B73E75" w:rsidRDefault="0044496B" w:rsidP="00444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37827" w:rsidRDefault="00E37827" w:rsidP="00E378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pl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Obecność na wykładach, aktywny udział na wykładach, praca pisemna na tematy podane przez prowadzącego</w:t>
            </w:r>
            <w:r w:rsidR="003C1838">
              <w:rPr>
                <w:rFonts w:ascii="Times New Roman" w:hAnsi="Times New Roman"/>
                <w:sz w:val="20"/>
                <w:szCs w:val="20"/>
                <w:lang w:val="pl"/>
              </w:rPr>
              <w:t>.</w:t>
            </w:r>
          </w:p>
          <w:p w:rsidR="00E41568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l"/>
              </w:rPr>
              <w:t>Ocena końcowa jest oceną z pisemnego zaliczenia wykład</w:t>
            </w:r>
            <w:r w:rsidRPr="00C60A5E">
              <w:rPr>
                <w:rFonts w:ascii="Times New Roman" w:hAnsi="Times New Roman"/>
                <w:sz w:val="20"/>
                <w:szCs w:val="20"/>
              </w:rPr>
              <w:t>ów.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E37827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E37827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E37827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Pr="00B73E75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Tr="00E37827">
        <w:tc>
          <w:tcPr>
            <w:tcW w:w="6062" w:type="dxa"/>
          </w:tcPr>
          <w:p w:rsidR="00E37827" w:rsidRPr="00B73E75" w:rsidRDefault="00E37827" w:rsidP="00E37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Default="00E37827" w:rsidP="00E3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827" w:rsidRPr="00F379F2" w:rsidTr="00E37827">
        <w:tc>
          <w:tcPr>
            <w:tcW w:w="6062" w:type="dxa"/>
          </w:tcPr>
          <w:p w:rsidR="00E37827" w:rsidRPr="00F379F2" w:rsidRDefault="00E37827" w:rsidP="00E37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E37827" w:rsidRPr="00F379F2" w:rsidRDefault="003C1838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7827" w:rsidRPr="00F379F2" w:rsidTr="00E37827">
        <w:tc>
          <w:tcPr>
            <w:tcW w:w="6062" w:type="dxa"/>
          </w:tcPr>
          <w:p w:rsidR="00E37827" w:rsidRPr="008D62DB" w:rsidRDefault="00E37827" w:rsidP="00E37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E37827" w:rsidRPr="00F379F2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E37827" w:rsidTr="00E37827">
        <w:tc>
          <w:tcPr>
            <w:tcW w:w="6062" w:type="dxa"/>
          </w:tcPr>
          <w:p w:rsidR="00E37827" w:rsidRPr="008D62DB" w:rsidRDefault="00E37827" w:rsidP="00E378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E37827" w:rsidRPr="00B204A5" w:rsidRDefault="00E37827" w:rsidP="00E37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E37827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3782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E37827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E378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3782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AB532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AB5325" w:rsidTr="00AB5325">
        <w:tc>
          <w:tcPr>
            <w:tcW w:w="9911" w:type="dxa"/>
          </w:tcPr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-Bernat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-Matera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Psychologiczne aspekty nadwagi i otyłości. Teoria i praktyka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2019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Kushner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Lawrance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V., Kumar S.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Praktyczny podręcznik kliniczny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Medipage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Osiński W.,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Aktywność fizyczna w profilaktyce i terapii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Warszawa 2022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Ostrowska L., Bogdański P., </w:t>
            </w:r>
            <w:proofErr w:type="spellStart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Otyłość i jej powikłania. Praktyczne zalecenia diagnostyczne i terapeutyczne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Wyd. PZWL, Warszawa 2021</w:t>
            </w:r>
          </w:p>
        </w:tc>
      </w:tr>
      <w:tr w:rsidR="00404FAF" w:rsidTr="00AB5325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AB5325" w:rsidTr="00AB5325">
        <w:tc>
          <w:tcPr>
            <w:tcW w:w="9911" w:type="dxa"/>
          </w:tcPr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Czepczor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K.,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Brytek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-Matera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Jedzenie pod wpływem emocji,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Difin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Warszawa 2017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Gawęcki J., Roszkowski W. (red.)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Żywienie człowieka a zdrowie publiczne. Tom III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2009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Lean M.,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Sattar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N.,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ABC otyłości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,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2009</w:t>
            </w:r>
          </w:p>
          <w:p w:rsidR="00AB5325" w:rsidRPr="009A0A9D" w:rsidRDefault="00AB5325" w:rsidP="00AB5325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Łuszcyńska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A.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Nadwaga i otyłość. Interwencje psychologiczne</w:t>
            </w:r>
            <w:r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PWN, Warszawa 2007</w:t>
            </w:r>
          </w:p>
          <w:p w:rsidR="00AB5325" w:rsidRPr="009A0A9D" w:rsidRDefault="00AB5325" w:rsidP="00AB5325">
            <w:pPr>
              <w:ind w:left="-50"/>
              <w:rPr>
                <w:rStyle w:val="Pogrubienie"/>
                <w:rFonts w:ascii="Times New Roman" w:eastAsia="FreeSerif" w:hAnsi="Times New Roman" w:cs="Times New Roman"/>
                <w:b w:val="0"/>
                <w:bCs w:val="0"/>
                <w:iCs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Noczyńska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A., Zubkiewicz-Kucharska A.,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Otyłość wieku rozwojowego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bCs/>
                <w:sz w:val="20"/>
                <w:szCs w:val="20"/>
              </w:rPr>
              <w:t>Wyd. PZWL, Warszawa 2020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Obara-Gołębiowska M.,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Nadwaga i otyłość. Zastosowanie oddziaływań poznawczo-behawioralnych w pracy z pacjentami z nadmierną masą ciała i zaburzeniami współistniejącymi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Difin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2020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Śliż D., </w:t>
            </w:r>
            <w:proofErr w:type="spellStart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>Mamcarz</w:t>
            </w:r>
            <w:proofErr w:type="spellEnd"/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A. (red)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hAnsi="Times New Roman" w:cs="Times New Roman"/>
                <w:i/>
                <w:sz w:val="20"/>
                <w:szCs w:val="20"/>
              </w:rPr>
              <w:t>Medycyna stylu życia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A0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Wyd. PZWL, Warszawa 2018</w:t>
            </w:r>
          </w:p>
          <w:p w:rsidR="00AB5325" w:rsidRPr="009A0A9D" w:rsidRDefault="00AB5325" w:rsidP="00AB5325">
            <w:pPr>
              <w:ind w:left="-5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Tatoń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J., Czech A., </w:t>
            </w:r>
            <w:proofErr w:type="spellStart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Bernas</w:t>
            </w:r>
            <w:proofErr w:type="spellEnd"/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M., </w:t>
            </w:r>
            <w:r w:rsidRPr="009A0A9D">
              <w:rPr>
                <w:rFonts w:ascii="Times New Roman" w:eastAsia="FreeSerif" w:hAnsi="Times New Roman" w:cs="Times New Roman"/>
                <w:i/>
                <w:iCs/>
                <w:sz w:val="20"/>
                <w:szCs w:val="20"/>
              </w:rPr>
              <w:t>Otyłość. Zespół metaboliczny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</w:t>
            </w:r>
            <w:r w:rsidRPr="009A0A9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Wyd. PZWL, Warszawa 2007</w:t>
            </w:r>
          </w:p>
          <w:p w:rsidR="00AB5325" w:rsidRPr="009A0A9D" w:rsidRDefault="00AB5325" w:rsidP="00AB5325">
            <w:pPr>
              <w:ind w:left="-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Vigarella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G., 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i/>
                <w:sz w:val="20"/>
                <w:szCs w:val="20"/>
              </w:rPr>
              <w:t>Historia otyłości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 Wyd. </w:t>
            </w:r>
            <w:proofErr w:type="spellStart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Aletheia</w:t>
            </w:r>
            <w:proofErr w:type="spellEnd"/>
            <w:r w:rsidRPr="009A0A9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, Warszawa 2012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:rsidTr="0033206B">
        <w:tc>
          <w:tcPr>
            <w:tcW w:w="991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33206B" w:rsidTr="0033206B">
        <w:tc>
          <w:tcPr>
            <w:tcW w:w="5973" w:type="dxa"/>
          </w:tcPr>
          <w:p w:rsidR="0033206B" w:rsidRPr="000F7135" w:rsidRDefault="0033206B" w:rsidP="0033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 xml:space="preserve">dr inż. Witold </w:t>
            </w:r>
            <w:proofErr w:type="spellStart"/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Kozirok</w:t>
            </w:r>
            <w:proofErr w:type="spellEnd"/>
          </w:p>
        </w:tc>
        <w:tc>
          <w:tcPr>
            <w:tcW w:w="3938" w:type="dxa"/>
          </w:tcPr>
          <w:p w:rsidR="0033206B" w:rsidRPr="000F7135" w:rsidRDefault="0033206B" w:rsidP="003320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pl"/>
              </w:rPr>
            </w:pPr>
            <w:r w:rsidRPr="000F7135">
              <w:rPr>
                <w:rFonts w:ascii="Times New Roman" w:hAnsi="Times New Roman"/>
                <w:sz w:val="20"/>
                <w:szCs w:val="20"/>
                <w:lang w:val="pl"/>
              </w:rPr>
              <w:t>KZJ</w:t>
            </w:r>
          </w:p>
        </w:tc>
      </w:tr>
      <w:tr w:rsidR="008D62DB" w:rsidRPr="00E71601" w:rsidTr="0033206B">
        <w:tc>
          <w:tcPr>
            <w:tcW w:w="991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33206B">
        <w:tc>
          <w:tcPr>
            <w:tcW w:w="5973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286"/>
    <w:multiLevelType w:val="hybridMultilevel"/>
    <w:tmpl w:val="1AAA5DCE"/>
    <w:lvl w:ilvl="0" w:tplc="F8021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53012"/>
    <w:multiLevelType w:val="hybridMultilevel"/>
    <w:tmpl w:val="15D628AE"/>
    <w:lvl w:ilvl="0" w:tplc="ED069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671B0"/>
    <w:rsid w:val="00177487"/>
    <w:rsid w:val="001A05F0"/>
    <w:rsid w:val="001A1E43"/>
    <w:rsid w:val="001D2D55"/>
    <w:rsid w:val="001E5FE3"/>
    <w:rsid w:val="00210A14"/>
    <w:rsid w:val="00231DE0"/>
    <w:rsid w:val="00250A61"/>
    <w:rsid w:val="00264119"/>
    <w:rsid w:val="00267183"/>
    <w:rsid w:val="00296265"/>
    <w:rsid w:val="002D0240"/>
    <w:rsid w:val="002D26E6"/>
    <w:rsid w:val="002E722C"/>
    <w:rsid w:val="002F33B0"/>
    <w:rsid w:val="00311C4F"/>
    <w:rsid w:val="00315479"/>
    <w:rsid w:val="0033206B"/>
    <w:rsid w:val="003616FC"/>
    <w:rsid w:val="00367CCE"/>
    <w:rsid w:val="003766E4"/>
    <w:rsid w:val="003A6F9E"/>
    <w:rsid w:val="003C1838"/>
    <w:rsid w:val="00404FAF"/>
    <w:rsid w:val="00412278"/>
    <w:rsid w:val="0044496B"/>
    <w:rsid w:val="0046763D"/>
    <w:rsid w:val="00475AF0"/>
    <w:rsid w:val="00476965"/>
    <w:rsid w:val="00477A2B"/>
    <w:rsid w:val="00482229"/>
    <w:rsid w:val="00494002"/>
    <w:rsid w:val="004B1FB2"/>
    <w:rsid w:val="004D5B68"/>
    <w:rsid w:val="004F47B4"/>
    <w:rsid w:val="00515BC2"/>
    <w:rsid w:val="00550A4F"/>
    <w:rsid w:val="0058657A"/>
    <w:rsid w:val="005A766B"/>
    <w:rsid w:val="005F7D69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50127"/>
    <w:rsid w:val="0079419B"/>
    <w:rsid w:val="007A0D66"/>
    <w:rsid w:val="007A5B94"/>
    <w:rsid w:val="007A74A3"/>
    <w:rsid w:val="008A12A2"/>
    <w:rsid w:val="008D62DB"/>
    <w:rsid w:val="00934797"/>
    <w:rsid w:val="00942FEF"/>
    <w:rsid w:val="009848BC"/>
    <w:rsid w:val="00986569"/>
    <w:rsid w:val="009F7358"/>
    <w:rsid w:val="00A1079B"/>
    <w:rsid w:val="00A51D59"/>
    <w:rsid w:val="00A727FE"/>
    <w:rsid w:val="00A75343"/>
    <w:rsid w:val="00AB075F"/>
    <w:rsid w:val="00AB5325"/>
    <w:rsid w:val="00AC54E4"/>
    <w:rsid w:val="00B06EF7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E135CF"/>
    <w:rsid w:val="00E37827"/>
    <w:rsid w:val="00E41568"/>
    <w:rsid w:val="00E5212D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206B"/>
    <w:pPr>
      <w:ind w:left="720"/>
      <w:contextualSpacing/>
    </w:pPr>
  </w:style>
  <w:style w:type="character" w:styleId="Pogrubienie">
    <w:name w:val="Strong"/>
    <w:uiPriority w:val="22"/>
    <w:qFormat/>
    <w:rsid w:val="00332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D673-6CA5-44EC-B227-07B8B5F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8</cp:revision>
  <dcterms:created xsi:type="dcterms:W3CDTF">2022-12-12T19:43:00Z</dcterms:created>
  <dcterms:modified xsi:type="dcterms:W3CDTF">2022-12-29T21:05:00Z</dcterms:modified>
</cp:coreProperties>
</file>