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114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Psychologia biznesu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1148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Business psychology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7278"/>
      </w:tblGrid>
      <w:tr w:rsidR="00602719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2719" w:rsidRPr="004F47B4" w:rsidRDefault="00AE1EF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9F7358" w:rsidRPr="00263017" w:rsidRDefault="00263017" w:rsidP="00D219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kierunkowy</w:t>
            </w:r>
          </w:p>
        </w:tc>
      </w:tr>
      <w:tr w:rsidR="009F7358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9F7358" w:rsidRDefault="0080423B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602719" w:rsidRPr="004F47B4" w:rsidRDefault="00AE1EF2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Pr="001671B0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80423B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Pr="001671B0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80423B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obowiązkowy</w:t>
            </w:r>
          </w:p>
        </w:tc>
      </w:tr>
      <w:tr w:rsidR="0080423B" w:rsidRPr="001671B0" w:rsidTr="0080423B">
        <w:tc>
          <w:tcPr>
            <w:tcW w:w="2633" w:type="dxa"/>
            <w:shd w:val="clear" w:color="auto" w:fill="D9D9D9" w:themeFill="background1" w:themeFillShade="D9"/>
            <w:vAlign w:val="center"/>
          </w:tcPr>
          <w:p w:rsidR="0080423B" w:rsidRDefault="0080423B" w:rsidP="0080423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80423B" w:rsidRPr="004F47B4" w:rsidRDefault="0080423B" w:rsidP="0080423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AE1EF2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81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AE1EF2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6344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bookmarkStart w:id="0" w:name="_GoBack"/>
            <w:bookmarkEnd w:id="0"/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80423B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80423B" w:rsidRPr="00B73E75" w:rsidTr="0080423B">
        <w:tc>
          <w:tcPr>
            <w:tcW w:w="9911" w:type="dxa"/>
          </w:tcPr>
          <w:p w:rsidR="0080423B" w:rsidRPr="00B73E75" w:rsidRDefault="0080423B" w:rsidP="00804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humanistyczna i umiejętności w zakresie szkoły średniej. 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80423B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501F1E" w:rsidRPr="00B73E75" w:rsidTr="0080423B">
        <w:tc>
          <w:tcPr>
            <w:tcW w:w="9911" w:type="dxa"/>
          </w:tcPr>
          <w:p w:rsidR="00501F1E" w:rsidRPr="00B73E75" w:rsidRDefault="00501F1E" w:rsidP="0050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C01 – Zdobycie wiedzy przez studentów dotyczącej podstawowych obszarów psychologii biznesu z uwzględnieniem najważniejszych koncepcji i teorii.</w:t>
            </w:r>
          </w:p>
        </w:tc>
      </w:tr>
      <w:tr w:rsidR="00501F1E" w:rsidRPr="00B73E75" w:rsidTr="0080423B">
        <w:tc>
          <w:tcPr>
            <w:tcW w:w="9911" w:type="dxa"/>
          </w:tcPr>
          <w:p w:rsidR="00501F1E" w:rsidRDefault="00501F1E" w:rsidP="0050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C02 – Zapoznanie studentów z mechanizmami zachowania człowieka w kontekście pracy.</w:t>
            </w:r>
          </w:p>
        </w:tc>
      </w:tr>
      <w:tr w:rsidR="00501F1E" w:rsidRPr="00B73E75" w:rsidTr="0080423B">
        <w:tc>
          <w:tcPr>
            <w:tcW w:w="9911" w:type="dxa"/>
          </w:tcPr>
          <w:p w:rsidR="00501F1E" w:rsidRDefault="00501F1E" w:rsidP="0050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C03 – Nabycie przez studentów umiejętności w zakresie stosowania metod jakościowych wykorzystywanych do oceny pracowników.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D81CA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D81CA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501F1E" w:rsidRPr="00B73E75" w:rsidTr="00D81CA9">
        <w:tc>
          <w:tcPr>
            <w:tcW w:w="959" w:type="dxa"/>
          </w:tcPr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501F1E" w:rsidRPr="00B73E75" w:rsidRDefault="00501F1E" w:rsidP="0050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uporządkowaną wiedzę na temat historii psychologii biznesu oraz jej współczesnych nurtach i koncepcjach. Zna i rozumie zagadnienia psychologii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organizacji, oceny pracy, stresu zawodowego, obciążenia pracą, środowiska pracy.</w:t>
            </w:r>
          </w:p>
        </w:tc>
        <w:tc>
          <w:tcPr>
            <w:tcW w:w="2015" w:type="dxa"/>
          </w:tcPr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NK_W07, NK_W08, NK_U01</w:t>
            </w:r>
          </w:p>
        </w:tc>
      </w:tr>
      <w:tr w:rsidR="00501F1E" w:rsidRPr="00B73E75" w:rsidTr="00D81CA9">
        <w:tc>
          <w:tcPr>
            <w:tcW w:w="959" w:type="dxa"/>
          </w:tcPr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501F1E" w:rsidRPr="00B73E75" w:rsidRDefault="00501F1E" w:rsidP="0050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wiedzę dotyczącą społeczno-kulturowych podstaw zachowań człowieka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kontekście pracy. Identyfikuje powiązania psychologii biznesu z innymi dyscyplinami naukowymi (ekonomią, zarządzaniem, marketingiem, prawem i in.).</w:t>
            </w:r>
          </w:p>
        </w:tc>
        <w:tc>
          <w:tcPr>
            <w:tcW w:w="2015" w:type="dxa"/>
          </w:tcPr>
          <w:p w:rsidR="00501F1E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NK_W07</w:t>
            </w:r>
          </w:p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NK_U01</w:t>
            </w:r>
          </w:p>
        </w:tc>
      </w:tr>
      <w:tr w:rsidR="00501F1E" w:rsidRPr="00B73E75" w:rsidTr="00D81CA9">
        <w:tc>
          <w:tcPr>
            <w:tcW w:w="959" w:type="dxa"/>
          </w:tcPr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501F1E" w:rsidRPr="00B73E75" w:rsidRDefault="00501F1E" w:rsidP="0050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wykorzystać wiedzę teoretyczną z zakresu psychologii biznesu oraz powiązanych z nią dyscyplin do analizowania i interpretowania ludzkich zachowań, potrafi wskazać i opisać uwarunkowania różnych zachowań człowieka oraz funkcjonowania określonych grup społecznych i organizacji w kontekście pracy.</w:t>
            </w:r>
          </w:p>
        </w:tc>
        <w:tc>
          <w:tcPr>
            <w:tcW w:w="2015" w:type="dxa"/>
          </w:tcPr>
          <w:p w:rsidR="00501F1E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NK_W08, NK_U01</w:t>
            </w:r>
          </w:p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NK_U10, NK_K01 </w:t>
            </w:r>
          </w:p>
        </w:tc>
      </w:tr>
      <w:tr w:rsidR="00501F1E" w:rsidRPr="00B73E75" w:rsidTr="00D81CA9">
        <w:tc>
          <w:tcPr>
            <w:tcW w:w="959" w:type="dxa"/>
          </w:tcPr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501F1E" w:rsidRPr="00B73E75" w:rsidRDefault="00501F1E" w:rsidP="0050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podejmować działania wspierające własny rozwój osobowy i zawodowy jak również aktywności na rzecz uczenia się przez całe życie.</w:t>
            </w:r>
          </w:p>
        </w:tc>
        <w:tc>
          <w:tcPr>
            <w:tcW w:w="2015" w:type="dxa"/>
          </w:tcPr>
          <w:p w:rsidR="00501F1E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NK_U03</w:t>
            </w:r>
          </w:p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NK_U01, NK_U11</w:t>
            </w:r>
          </w:p>
        </w:tc>
      </w:tr>
      <w:tr w:rsidR="00501F1E" w:rsidRPr="00B73E75" w:rsidTr="00D81CA9">
        <w:tc>
          <w:tcPr>
            <w:tcW w:w="959" w:type="dxa"/>
          </w:tcPr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501F1E" w:rsidRPr="00B73E75" w:rsidRDefault="00501F1E" w:rsidP="0050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sfery psychicznej człowieka dla jakości funkcjonowania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obszarze życia zawodowego. Posiada przekonanie o potrzebie wsparcia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organizacji w procesie rozwoju.</w:t>
            </w:r>
          </w:p>
        </w:tc>
        <w:tc>
          <w:tcPr>
            <w:tcW w:w="2015" w:type="dxa"/>
          </w:tcPr>
          <w:p w:rsidR="00501F1E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NK_U010, NK_U11</w:t>
            </w:r>
          </w:p>
          <w:p w:rsidR="00501F1E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NK_01, NK_02</w:t>
            </w:r>
          </w:p>
          <w:p w:rsidR="00501F1E" w:rsidRPr="00B73E75" w:rsidRDefault="00501F1E" w:rsidP="00501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NK_03, NK_04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57059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57059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60B" w:rsidRPr="00B73E75" w:rsidTr="00570594">
        <w:tc>
          <w:tcPr>
            <w:tcW w:w="5778" w:type="dxa"/>
          </w:tcPr>
          <w:p w:rsidR="001A060B" w:rsidRPr="00B73E75" w:rsidRDefault="001A060B" w:rsidP="001A0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psychologii biznesu. Znaczenie psychologii biznesu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we współczesnym świecie.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1A060B" w:rsidRPr="00B73E75" w:rsidTr="00570594">
        <w:tc>
          <w:tcPr>
            <w:tcW w:w="5778" w:type="dxa"/>
          </w:tcPr>
          <w:p w:rsidR="001A060B" w:rsidRDefault="001A060B" w:rsidP="001A0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i projektowanie pracy. Czynniki kształtujące środowisko pracy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EKP_05</w:t>
            </w:r>
          </w:p>
        </w:tc>
      </w:tr>
      <w:tr w:rsidR="001A060B" w:rsidRPr="00B73E75" w:rsidTr="00570594">
        <w:tc>
          <w:tcPr>
            <w:tcW w:w="5778" w:type="dxa"/>
          </w:tcPr>
          <w:p w:rsidR="001A060B" w:rsidRDefault="001A060B" w:rsidP="001A0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Rekrutacja i selekcja pracowników. Ocena pracy: ewaluacja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doskonalenie potencjału pracowników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EKP_05</w:t>
            </w:r>
          </w:p>
        </w:tc>
      </w:tr>
      <w:tr w:rsidR="001A060B" w:rsidRPr="00B73E75" w:rsidTr="00570594">
        <w:tc>
          <w:tcPr>
            <w:tcW w:w="5778" w:type="dxa"/>
          </w:tcPr>
          <w:p w:rsidR="001A060B" w:rsidRDefault="001A060B" w:rsidP="001A0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Work-life balance. Obciążenie pracą a realizacja celów zawodowych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1A060B" w:rsidRPr="00B73E75" w:rsidTr="00570594">
        <w:tc>
          <w:tcPr>
            <w:tcW w:w="5778" w:type="dxa"/>
          </w:tcPr>
          <w:p w:rsidR="001A060B" w:rsidRDefault="001A060B" w:rsidP="001A0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Wzory karier i ich rozwój. Indywidualny rozwój pracownika: formalne i nieformalne uczenie się w miejscu pracy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1A060B" w:rsidRPr="00B73E75" w:rsidTr="00570594">
        <w:tc>
          <w:tcPr>
            <w:tcW w:w="5778" w:type="dxa"/>
          </w:tcPr>
          <w:p w:rsidR="001A060B" w:rsidRDefault="001A060B" w:rsidP="001A0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Motywacja do pracy. Dobrostan zawodowy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EKP_04, EKP_05</w:t>
            </w:r>
          </w:p>
        </w:tc>
      </w:tr>
      <w:tr w:rsidR="001A060B" w:rsidRPr="00B73E75" w:rsidTr="00570594">
        <w:tc>
          <w:tcPr>
            <w:tcW w:w="5778" w:type="dxa"/>
          </w:tcPr>
          <w:p w:rsidR="001A060B" w:rsidRDefault="001A060B" w:rsidP="001A0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Kryzysy w pracy. Systemy wsparcia organizacji</w:t>
            </w:r>
          </w:p>
        </w:tc>
        <w:tc>
          <w:tcPr>
            <w:tcW w:w="567" w:type="dxa"/>
          </w:tcPr>
          <w:p w:rsidR="001A060B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1A060B" w:rsidRPr="00B73E75" w:rsidRDefault="001A060B" w:rsidP="001A0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EKP_03_EKP_05</w:t>
            </w:r>
          </w:p>
        </w:tc>
      </w:tr>
      <w:tr w:rsidR="00F114BB" w:rsidRPr="00B73E75" w:rsidTr="0057059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E5604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143253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43253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143253" w:rsidRPr="00B73E75" w:rsidTr="00143253">
        <w:tc>
          <w:tcPr>
            <w:tcW w:w="868" w:type="dxa"/>
          </w:tcPr>
          <w:p w:rsidR="00143253" w:rsidRPr="00900B43" w:rsidRDefault="00143253" w:rsidP="001432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253" w:rsidRPr="00B73E75" w:rsidTr="00143253">
        <w:tc>
          <w:tcPr>
            <w:tcW w:w="86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4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143253" w:rsidRPr="00B73E75" w:rsidRDefault="00143253" w:rsidP="001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5470EB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prezentacji na temat podany przez prowadzącego zajęcia.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C350D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5C350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0C532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D45DDF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D45DDF">
        <w:tc>
          <w:tcPr>
            <w:tcW w:w="9911" w:type="dxa"/>
          </w:tcPr>
          <w:p w:rsidR="000B35C4" w:rsidRDefault="000B35C4" w:rsidP="000B3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Chmiel N., </w:t>
            </w:r>
            <w:r w:rsidRPr="006B19B0">
              <w:rPr>
                <w:rFonts w:ascii="Times New Roman" w:hAnsi="Times New Roman" w:cs="Times New Roman"/>
                <w:i/>
                <w:sz w:val="20"/>
                <w:szCs w:val="20"/>
              </w:rPr>
              <w:t>Psychologia pracy i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Gdańskie Wydawnictwo Psychologiczne, Gdańsk 2007.</w:t>
            </w:r>
          </w:p>
          <w:p w:rsidR="000B35C4" w:rsidRDefault="000B35C4" w:rsidP="000B3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Golińska L. (red.), </w:t>
            </w:r>
            <w:r w:rsidRPr="00766697">
              <w:rPr>
                <w:rFonts w:ascii="Times New Roman" w:hAnsi="Times New Roman" w:cs="Times New Roman"/>
                <w:i/>
                <w:sz w:val="20"/>
                <w:szCs w:val="20"/>
              </w:rPr>
              <w:t>Skuteczniej, sprawniej, z większą satysfakcją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Nieco psychologii dla studentów marketingu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 Wyższej Szkoły Kupieckiej, Łódź 2005. </w:t>
            </w:r>
          </w:p>
          <w:p w:rsidR="000B35C4" w:rsidRDefault="000B35C4" w:rsidP="000B3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Lamri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BF160A">
              <w:rPr>
                <w:rFonts w:ascii="Times New Roman" w:hAnsi="Times New Roman" w:cs="Times New Roman"/>
                <w:i/>
                <w:sz w:val="20"/>
                <w:szCs w:val="20"/>
              </w:rPr>
              <w:t>Kompetencje XXI wieku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Wolters Kluwer, Warszawa 2021. </w:t>
            </w:r>
          </w:p>
          <w:p w:rsidR="000B35C4" w:rsidRDefault="000B35C4" w:rsidP="000B3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Rożnowski B. (red.), Fortuna P. (red.), </w:t>
            </w:r>
            <w:r w:rsidRPr="00957A70">
              <w:rPr>
                <w:rFonts w:ascii="Times New Roman" w:hAnsi="Times New Roman" w:cs="Times New Roman"/>
                <w:i/>
                <w:sz w:val="20"/>
                <w:szCs w:val="20"/>
              </w:rPr>
              <w:t>Psychologia biznesu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  <w:p w:rsidR="000B35C4" w:rsidRDefault="000B35C4" w:rsidP="000B3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Smółka P.,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Kompetencje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2016.</w:t>
            </w:r>
          </w:p>
          <w:p w:rsidR="00475AF0" w:rsidRDefault="000B35C4" w:rsidP="000B3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Zaleśkiewicz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Psychologia ekonomiczna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2017.</w:t>
            </w:r>
          </w:p>
        </w:tc>
      </w:tr>
      <w:tr w:rsidR="00404FAF" w:rsidTr="00D45DDF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D45DDF" w:rsidTr="00D45DDF">
        <w:tc>
          <w:tcPr>
            <w:tcW w:w="9911" w:type="dxa"/>
          </w:tcPr>
          <w:p w:rsidR="00D45DDF" w:rsidRDefault="00D45DDF" w:rsidP="00D45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Armstrong M., Taylor S., </w:t>
            </w:r>
            <w:r w:rsidRPr="00D35682">
              <w:rPr>
                <w:rFonts w:ascii="Times New Roman" w:hAnsi="Times New Roman" w:cs="Times New Roman"/>
                <w:i/>
                <w:sz w:val="20"/>
                <w:szCs w:val="20"/>
              </w:rPr>
              <w:t>Zarządzanie zasobami ludzkimi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2016.</w:t>
            </w:r>
          </w:p>
          <w:p w:rsidR="00D45DDF" w:rsidRDefault="00D45DDF" w:rsidP="00D45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Falkowski A., Tyszka T., </w:t>
            </w:r>
            <w:r w:rsidRPr="00B10D80">
              <w:rPr>
                <w:rFonts w:ascii="Times New Roman" w:hAnsi="Times New Roman" w:cs="Times New Roman"/>
                <w:i/>
                <w:sz w:val="20"/>
                <w:szCs w:val="20"/>
              </w:rPr>
              <w:t>Psychologia zachowań konsumenckich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Gdańskie Wydawnictwo Psychologiczne,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Gdańsk 2009.</w:t>
            </w:r>
          </w:p>
          <w:p w:rsidR="00D45DDF" w:rsidRDefault="00D45DDF" w:rsidP="00D45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Lubrańska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6F2701">
              <w:rPr>
                <w:rFonts w:ascii="Times New Roman" w:hAnsi="Times New Roman" w:cs="Times New Roman"/>
                <w:i/>
                <w:sz w:val="20"/>
                <w:szCs w:val="20"/>
              </w:rPr>
              <w:t>Psychologia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2017.</w:t>
            </w:r>
          </w:p>
          <w:p w:rsidR="00D45DDF" w:rsidRDefault="00D45DDF" w:rsidP="00D45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Schultz D. P., Schultz S. E,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Historia współczesnej psychologii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Uniwersytetu Jagiellońskiego, </w:t>
            </w:r>
          </w:p>
          <w:p w:rsidR="00D45DDF" w:rsidRDefault="00D45DDF" w:rsidP="00D45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Kraków 2008.</w:t>
            </w:r>
          </w:p>
          <w:p w:rsidR="00D45DDF" w:rsidRPr="00D35682" w:rsidRDefault="00D45DDF" w:rsidP="00D45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>Zimbardo</w:t>
            </w:r>
            <w:proofErr w:type="spellEnd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 xml:space="preserve"> P. G., </w:t>
            </w:r>
            <w:proofErr w:type="spellStart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>Gerring</w:t>
            </w:r>
            <w:proofErr w:type="spellEnd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 xml:space="preserve"> R. J., </w:t>
            </w:r>
            <w:r w:rsidRPr="006F2701">
              <w:rPr>
                <w:rFonts w:ascii="Times New Roman" w:hAnsi="Times New Roman" w:cs="Times New Roman"/>
                <w:i/>
                <w:sz w:val="20"/>
                <w:szCs w:val="20"/>
              </w:rPr>
              <w:t>Psychologia i życie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2012.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0C532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Marcin Maliszewski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0B35C4"/>
    <w:rsid w:val="000C532B"/>
    <w:rsid w:val="0011148C"/>
    <w:rsid w:val="001251EC"/>
    <w:rsid w:val="00143253"/>
    <w:rsid w:val="001671B0"/>
    <w:rsid w:val="00177487"/>
    <w:rsid w:val="001A05F0"/>
    <w:rsid w:val="001A060B"/>
    <w:rsid w:val="001A1E43"/>
    <w:rsid w:val="001E5FE3"/>
    <w:rsid w:val="00210A14"/>
    <w:rsid w:val="00231DE0"/>
    <w:rsid w:val="00250A61"/>
    <w:rsid w:val="00263017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01F1E"/>
    <w:rsid w:val="00515BC2"/>
    <w:rsid w:val="005470EB"/>
    <w:rsid w:val="00550A4F"/>
    <w:rsid w:val="00570594"/>
    <w:rsid w:val="0058657A"/>
    <w:rsid w:val="005A766B"/>
    <w:rsid w:val="005C350D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80423B"/>
    <w:rsid w:val="008D62DB"/>
    <w:rsid w:val="00934797"/>
    <w:rsid w:val="0096223C"/>
    <w:rsid w:val="0096344D"/>
    <w:rsid w:val="00986569"/>
    <w:rsid w:val="009F7358"/>
    <w:rsid w:val="00A727FE"/>
    <w:rsid w:val="00AB075F"/>
    <w:rsid w:val="00AC54E4"/>
    <w:rsid w:val="00AE1EF2"/>
    <w:rsid w:val="00B204A5"/>
    <w:rsid w:val="00B55209"/>
    <w:rsid w:val="00B73E75"/>
    <w:rsid w:val="00B8606B"/>
    <w:rsid w:val="00B913D6"/>
    <w:rsid w:val="00B95CA8"/>
    <w:rsid w:val="00BE53F6"/>
    <w:rsid w:val="00BF160A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45DDF"/>
    <w:rsid w:val="00D757F2"/>
    <w:rsid w:val="00D81CA9"/>
    <w:rsid w:val="00D81E76"/>
    <w:rsid w:val="00D871B3"/>
    <w:rsid w:val="00DC23D9"/>
    <w:rsid w:val="00E135CF"/>
    <w:rsid w:val="00E41568"/>
    <w:rsid w:val="00E56045"/>
    <w:rsid w:val="00E61BE4"/>
    <w:rsid w:val="00E65E6D"/>
    <w:rsid w:val="00E71601"/>
    <w:rsid w:val="00EA2721"/>
    <w:rsid w:val="00EF20F6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AAB7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6</cp:revision>
  <dcterms:created xsi:type="dcterms:W3CDTF">2023-01-02T21:05:00Z</dcterms:created>
  <dcterms:modified xsi:type="dcterms:W3CDTF">2024-01-11T10:53:00Z</dcterms:modified>
</cp:coreProperties>
</file>