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193A4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193A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193A4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193A4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D00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 TECHNOLOGIAMI CHŁODNICZYMI W PRZEMYŚLE SPOŻYWCZYM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193A4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D001D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B3920">
              <w:rPr>
                <w:rFonts w:ascii="Times New Roman" w:hAnsi="Times New Roman" w:cs="Times New Roman"/>
                <w:b/>
                <w:sz w:val="24"/>
                <w:szCs w:val="20"/>
              </w:rPr>
              <w:t>MANAGEMENT OF REFRIGERATION TECHNOLOGIES IN THE FOOD INDUSTRY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9911" w:type="dxa"/>
        <w:tblLook w:val="04A0" w:firstRow="1" w:lastRow="0" w:firstColumn="1" w:lastColumn="0" w:noHBand="0" w:noVBand="1"/>
      </w:tblPr>
      <w:tblGrid>
        <w:gridCol w:w="2637"/>
        <w:gridCol w:w="7274"/>
      </w:tblGrid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74" w:type="dxa"/>
            <w:vAlign w:val="center"/>
          </w:tcPr>
          <w:p w:rsidR="00942FEF" w:rsidRPr="004F47B4" w:rsidRDefault="00E919B1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74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74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  <w:tr w:rsidR="00942FEF" w:rsidRPr="001671B0" w:rsidTr="00942FEF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74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93A4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193A4F">
        <w:tc>
          <w:tcPr>
            <w:tcW w:w="10061" w:type="dxa"/>
          </w:tcPr>
          <w:p w:rsidR="004F47B4" w:rsidRPr="00B73E75" w:rsidRDefault="002B392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193A4F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193A4F">
        <w:tc>
          <w:tcPr>
            <w:tcW w:w="10061" w:type="dxa"/>
          </w:tcPr>
          <w:p w:rsidR="004F47B4" w:rsidRPr="00B73E75" w:rsidRDefault="003C713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1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Poznanie podstawowych pojęć oraz technologii chłodniczych stosowanych w przemyśle spożywczym.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193A4F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6F6C43" w:rsidRPr="00B73E75" w:rsidTr="005C0AFD">
        <w:tc>
          <w:tcPr>
            <w:tcW w:w="959" w:type="dxa"/>
            <w:vAlign w:val="center"/>
          </w:tcPr>
          <w:p w:rsidR="006F6C43" w:rsidRPr="00B73E75" w:rsidRDefault="00193A4F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vAlign w:val="center"/>
          </w:tcPr>
          <w:p w:rsidR="006F6C43" w:rsidRPr="00B73E75" w:rsidRDefault="00152853" w:rsidP="00873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zadania </w:t>
            </w:r>
            <w:r w:rsidR="000A2A25">
              <w:rPr>
                <w:rFonts w:ascii="Times New Roman" w:hAnsi="Times New Roman" w:cs="Times New Roman"/>
                <w:sz w:val="20"/>
                <w:szCs w:val="20"/>
              </w:rPr>
              <w:t>przemysłu spożywczego w gospodarce kraju</w:t>
            </w:r>
            <w:r w:rsidR="0087382D">
              <w:rPr>
                <w:rFonts w:ascii="Times New Roman" w:hAnsi="Times New Roman" w:cs="Times New Roman"/>
                <w:sz w:val="20"/>
                <w:szCs w:val="20"/>
              </w:rPr>
              <w:t>, klasyfikuje techniki pomiaru warunków klimatycznych prowadzenia technologii chłodniczych w przemyśle spożywczym</w:t>
            </w:r>
          </w:p>
        </w:tc>
        <w:tc>
          <w:tcPr>
            <w:tcW w:w="2015" w:type="dxa"/>
            <w:vAlign w:val="center"/>
          </w:tcPr>
          <w:p w:rsidR="006F6C43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305105" w:rsidRPr="00B73E75" w:rsidTr="005C0AFD"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305105" w:rsidRPr="00B73E75" w:rsidRDefault="0004162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podstawowe pojęcia związane z technologiami chłodniczymi stosowanymi w przemyśle spożywczym</w:t>
            </w:r>
          </w:p>
        </w:tc>
        <w:tc>
          <w:tcPr>
            <w:tcW w:w="2015" w:type="dxa"/>
            <w:vAlign w:val="center"/>
          </w:tcPr>
          <w:p w:rsidR="00305105" w:rsidRPr="00B73E75" w:rsidRDefault="00C642EB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305105" w:rsidRPr="00B73E75" w:rsidTr="005C0AFD"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305105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charakteryzuje współczesne technologie chłodnicze stosowane w utrwalaniu produktów spożywczych</w:t>
            </w:r>
          </w:p>
        </w:tc>
        <w:tc>
          <w:tcPr>
            <w:tcW w:w="2015" w:type="dxa"/>
            <w:vAlign w:val="center"/>
          </w:tcPr>
          <w:p w:rsidR="00305105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 w:rsidR="00C642EB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</w:tc>
      </w:tr>
      <w:tr w:rsidR="00305105" w:rsidRPr="00B73E75" w:rsidTr="008D5F30">
        <w:trPr>
          <w:trHeight w:val="579"/>
        </w:trPr>
        <w:tc>
          <w:tcPr>
            <w:tcW w:w="959" w:type="dxa"/>
            <w:vAlign w:val="center"/>
          </w:tcPr>
          <w:p w:rsidR="00305105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305105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technologie chłodnicze i potrafi odpowiednio dobrać je do żywności różnego pochodzenia</w:t>
            </w:r>
          </w:p>
        </w:tc>
        <w:tc>
          <w:tcPr>
            <w:tcW w:w="2015" w:type="dxa"/>
            <w:vAlign w:val="center"/>
          </w:tcPr>
          <w:p w:rsidR="00305105" w:rsidRPr="00B73E75" w:rsidRDefault="008D5F30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NK_W03, </w:t>
            </w:r>
            <w:r w:rsidR="00C642EB"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  <w:tr w:rsidR="006F6C43" w:rsidRPr="00B73E75" w:rsidTr="005C0AFD">
        <w:tc>
          <w:tcPr>
            <w:tcW w:w="959" w:type="dxa"/>
            <w:vAlign w:val="center"/>
          </w:tcPr>
          <w:p w:rsidR="006F6C43" w:rsidRPr="00B73E75" w:rsidRDefault="00041621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6F6C43" w:rsidRPr="00B73E75" w:rsidRDefault="00A428D1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doskonalić i optymalizować procesy produkcyjne i logistyczne związane z łańcuchem chłodniczym</w:t>
            </w:r>
          </w:p>
        </w:tc>
        <w:tc>
          <w:tcPr>
            <w:tcW w:w="2015" w:type="dxa"/>
            <w:vAlign w:val="center"/>
          </w:tcPr>
          <w:p w:rsidR="006F6C43" w:rsidRPr="00B73E75" w:rsidRDefault="00C642EB" w:rsidP="005C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  <w:r w:rsidR="008D5F30">
              <w:rPr>
                <w:rFonts w:ascii="Times New Roman" w:hAnsi="Times New Roman" w:cs="Times New Roman"/>
                <w:sz w:val="20"/>
                <w:szCs w:val="20"/>
              </w:rPr>
              <w:t>, NK_K01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01D" w:rsidRDefault="001D001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01D" w:rsidRDefault="001D001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001D" w:rsidRDefault="001D001D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E56A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E56A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134CA">
        <w:tc>
          <w:tcPr>
            <w:tcW w:w="5778" w:type="dxa"/>
            <w:vAlign w:val="center"/>
          </w:tcPr>
          <w:p w:rsidR="00E41568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 przemysłu spożywczego w gospodarce kraju</w:t>
            </w:r>
          </w:p>
        </w:tc>
        <w:tc>
          <w:tcPr>
            <w:tcW w:w="567" w:type="dxa"/>
            <w:vAlign w:val="center"/>
          </w:tcPr>
          <w:p w:rsidR="00E41568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568" w:rsidRPr="00B73E75" w:rsidRDefault="00E4156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41568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technologii chłodniczych stosowanych</w:t>
            </w:r>
            <w:r w:rsidR="00EB4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przemyśle spożywczym</w:t>
            </w:r>
          </w:p>
        </w:tc>
        <w:tc>
          <w:tcPr>
            <w:tcW w:w="567" w:type="dxa"/>
            <w:vAlign w:val="center"/>
          </w:tcPr>
          <w:p w:rsidR="00152853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692E98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Techniki pomiaru warunków klimatycznych prowadzenia technologii chłodniczych w przemyśle spożywczym</w:t>
            </w:r>
          </w:p>
        </w:tc>
        <w:tc>
          <w:tcPr>
            <w:tcW w:w="567" w:type="dxa"/>
            <w:vAlign w:val="center"/>
          </w:tcPr>
          <w:p w:rsidR="00152853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152853" w:rsidRPr="00B73E75" w:rsidTr="007134CA">
        <w:tc>
          <w:tcPr>
            <w:tcW w:w="5778" w:type="dxa"/>
            <w:vAlign w:val="center"/>
          </w:tcPr>
          <w:p w:rsidR="00152853" w:rsidRPr="00B73E75" w:rsidRDefault="00EB425B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współczesnymi technologiami chłodniczymi stosowanymi w utrwalaniu produktów spożywczych</w:t>
            </w:r>
          </w:p>
        </w:tc>
        <w:tc>
          <w:tcPr>
            <w:tcW w:w="567" w:type="dxa"/>
            <w:vAlign w:val="center"/>
          </w:tcPr>
          <w:p w:rsidR="00152853" w:rsidRPr="00B73E75" w:rsidRDefault="002240F8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2853" w:rsidRPr="00B73E75" w:rsidRDefault="00152853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152853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4F47B4" w:rsidRPr="00B73E75" w:rsidTr="007134CA">
        <w:tc>
          <w:tcPr>
            <w:tcW w:w="5778" w:type="dxa"/>
            <w:vAlign w:val="center"/>
          </w:tcPr>
          <w:p w:rsidR="004F47B4" w:rsidRPr="00B73E75" w:rsidRDefault="00EB425B" w:rsidP="00C83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łańcuchem chłodniczym</w:t>
            </w:r>
          </w:p>
        </w:tc>
        <w:tc>
          <w:tcPr>
            <w:tcW w:w="567" w:type="dxa"/>
            <w:vAlign w:val="center"/>
          </w:tcPr>
          <w:p w:rsidR="004F47B4" w:rsidRPr="00B73E75" w:rsidRDefault="00EB425B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47B4" w:rsidRPr="00B73E75" w:rsidRDefault="004F47B4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F47B4" w:rsidRPr="00B73E75" w:rsidRDefault="007C4D00" w:rsidP="00713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:rsidTr="007134CA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114BB" w:rsidRPr="007A0D66" w:rsidRDefault="003E56A8" w:rsidP="00713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193A4F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B73E75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6404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vAlign w:val="center"/>
          </w:tcPr>
          <w:p w:rsidR="00B73E75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7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ED207E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  <w:vAlign w:val="center"/>
          </w:tcPr>
          <w:p w:rsidR="00ED207E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ED207E" w:rsidRPr="00B73E75" w:rsidRDefault="00ED20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5A5F89">
        <w:tc>
          <w:tcPr>
            <w:tcW w:w="959" w:type="dxa"/>
            <w:tcMar>
              <w:left w:w="57" w:type="dxa"/>
              <w:right w:w="57" w:type="dxa"/>
            </w:tcMar>
          </w:tcPr>
          <w:p w:rsidR="00B73E75" w:rsidRPr="00B73E75" w:rsidRDefault="0064043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99" w:type="dxa"/>
            <w:vAlign w:val="center"/>
          </w:tcPr>
          <w:p w:rsidR="00B73E75" w:rsidRPr="00B73E75" w:rsidRDefault="0064043D" w:rsidP="005A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193A4F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5A5F89">
        <w:tc>
          <w:tcPr>
            <w:tcW w:w="10061" w:type="dxa"/>
            <w:vAlign w:val="center"/>
          </w:tcPr>
          <w:p w:rsidR="00E41568" w:rsidRDefault="005A5F89" w:rsidP="005A5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pisemny: uzyskanie co najmniej 60% punktów możliwych do zdobycia.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193A4F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5A5F8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217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1D001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956D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4217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193A4F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956D4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193A4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193A4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42176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2000" w:type="dxa"/>
            <w:gridSpan w:val="2"/>
            <w:vAlign w:val="center"/>
          </w:tcPr>
          <w:p w:rsidR="00AC54E4" w:rsidRDefault="00956D4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193A4F">
        <w:tc>
          <w:tcPr>
            <w:tcW w:w="10061" w:type="dxa"/>
          </w:tcPr>
          <w:p w:rsidR="00956D45" w:rsidRPr="00004B64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Chorowski</w:t>
            </w:r>
            <w:proofErr w:type="spellEnd"/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M., 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Kriogenika - podstawy i zastosowania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 Wyd. I.P.P.U. MASTA, Gdańsk 2007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Gruda Z., Postolski J.,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Zamrażanie żywności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WNT, Warszawa 1999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Jarczyk A., </w:t>
            </w:r>
            <w:proofErr w:type="spellStart"/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Be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rd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owski</w:t>
            </w:r>
            <w:proofErr w:type="spellEnd"/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J.,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Przetwórstwo owoców i warzyw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WSiP, Warszawa 1997</w:t>
            </w:r>
          </w:p>
          <w:p w:rsidR="00956D45" w:rsidRPr="00500765" w:rsidRDefault="00956D45" w:rsidP="00956D45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Michałowski S.(red.),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Technologia chłodnictwa żywności.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Składniki pokarmowe i kontrola ich przemian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Wydawnictwo Politechniki Łódzkiej, Łódź 1995</w:t>
            </w:r>
          </w:p>
          <w:p w:rsidR="00475AF0" w:rsidRDefault="00956D45" w:rsidP="00956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Rubik M., </w:t>
            </w:r>
            <w:r w:rsidRPr="00500765"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>Chłodnictwo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0765"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 PWN, Warszawa 1979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193A4F">
        <w:tc>
          <w:tcPr>
            <w:tcW w:w="10061" w:type="dxa"/>
          </w:tcPr>
          <w:p w:rsidR="00EB5AF7" w:rsidRPr="00374A14" w:rsidRDefault="00EB5AF7" w:rsidP="00EB5AF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 xml:space="preserve">Gazda W., </w:t>
            </w:r>
            <w:r>
              <w:rPr>
                <w:rFonts w:ascii="Times New Roman" w:eastAsia="FreeSerif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Techniki kriogenicznego chłodzenia i zamrażania, </w:t>
            </w:r>
            <w:r>
              <w:rPr>
                <w:rFonts w:ascii="Times New Roman" w:eastAsia="FreeSerif" w:hAnsi="Times New Roman" w:cs="Times New Roman"/>
                <w:iCs/>
                <w:color w:val="000000" w:themeColor="text1"/>
                <w:sz w:val="20"/>
                <w:szCs w:val="20"/>
              </w:rPr>
              <w:t>Przemysł Spożywczy, 2010, 9, 26-30</w:t>
            </w:r>
          </w:p>
          <w:p w:rsidR="00EB5AF7" w:rsidRPr="007A51DA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Golus S.,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Kombinowana fluidyzacyjno-kriogeniczna metoda zamrażania FF/LN</w:t>
            </w:r>
            <w:r w:rsidRPr="007A51D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Technika Chłodnicza i Klimatyzacyjna, 2020, 10-12, 197-203 </w:t>
            </w:r>
          </w:p>
          <w:p w:rsidR="00EB5AF7" w:rsidRPr="008A524F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Grabowska B.,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Technologie chłodzenia i mrożenia kriogenicznego,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Chłodnictwo i Klimatyzacja, 2015, 3, 85-91</w:t>
            </w:r>
          </w:p>
          <w:p w:rsidR="00EB5AF7" w:rsidRDefault="00EB5AF7" w:rsidP="00EB5A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Skryplonek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Zimna plazma, jako niekonwencjonalna metoda utrwalania żywności,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Inżynieria przetwórstwa spożywczego, 2016, 4(20), 28-33</w:t>
            </w:r>
          </w:p>
          <w:p w:rsidR="00E41568" w:rsidRDefault="00EB5AF7" w:rsidP="00EB5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Wiktor A., Śledź M., Nowacka M.,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Witrowa-Rajchert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D.,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Możliwość zastosowania niskotemperaturowej plazmy w technologii żywności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ŻYWNOŚĆ. Nauka. Technologia. Jakość, 2013, 5(90), 5-14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193A4F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956D45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Tomasz Pukszta</w:t>
            </w:r>
          </w:p>
        </w:tc>
        <w:tc>
          <w:tcPr>
            <w:tcW w:w="3999" w:type="dxa"/>
          </w:tcPr>
          <w:p w:rsidR="008D62DB" w:rsidRDefault="00ED27A9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MTExMja0MDIzN7ZQ0lEKTi0uzszPAykwrgUAO8p4/SwAAAA="/>
  </w:docVars>
  <w:rsids>
    <w:rsidRoot w:val="00B913D6"/>
    <w:rsid w:val="00006009"/>
    <w:rsid w:val="00041621"/>
    <w:rsid w:val="000630E9"/>
    <w:rsid w:val="00082D00"/>
    <w:rsid w:val="000A2A25"/>
    <w:rsid w:val="000A4CC2"/>
    <w:rsid w:val="000B20E5"/>
    <w:rsid w:val="00105BFD"/>
    <w:rsid w:val="001251EC"/>
    <w:rsid w:val="00152853"/>
    <w:rsid w:val="001602E7"/>
    <w:rsid w:val="001671B0"/>
    <w:rsid w:val="00177487"/>
    <w:rsid w:val="00193A4F"/>
    <w:rsid w:val="00197FEB"/>
    <w:rsid w:val="001A05F0"/>
    <w:rsid w:val="001A1E43"/>
    <w:rsid w:val="001D001D"/>
    <w:rsid w:val="001E5FE3"/>
    <w:rsid w:val="00210A14"/>
    <w:rsid w:val="002240F8"/>
    <w:rsid w:val="00231DE0"/>
    <w:rsid w:val="00250A61"/>
    <w:rsid w:val="00264119"/>
    <w:rsid w:val="00267183"/>
    <w:rsid w:val="00296265"/>
    <w:rsid w:val="002B3920"/>
    <w:rsid w:val="002D26E6"/>
    <w:rsid w:val="002E722C"/>
    <w:rsid w:val="002F33B0"/>
    <w:rsid w:val="00305105"/>
    <w:rsid w:val="00311C4F"/>
    <w:rsid w:val="00315479"/>
    <w:rsid w:val="003616FC"/>
    <w:rsid w:val="00367CCE"/>
    <w:rsid w:val="003A6F9E"/>
    <w:rsid w:val="003C7137"/>
    <w:rsid w:val="003E56A8"/>
    <w:rsid w:val="00404FAF"/>
    <w:rsid w:val="00412278"/>
    <w:rsid w:val="00421764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5F89"/>
    <w:rsid w:val="005A766B"/>
    <w:rsid w:val="005C0AFD"/>
    <w:rsid w:val="00602719"/>
    <w:rsid w:val="00620D57"/>
    <w:rsid w:val="00624A5D"/>
    <w:rsid w:val="0064043D"/>
    <w:rsid w:val="00643104"/>
    <w:rsid w:val="00651F07"/>
    <w:rsid w:val="00670D90"/>
    <w:rsid w:val="00686652"/>
    <w:rsid w:val="00692E98"/>
    <w:rsid w:val="006C49E5"/>
    <w:rsid w:val="006F6C43"/>
    <w:rsid w:val="007134CA"/>
    <w:rsid w:val="0079419B"/>
    <w:rsid w:val="007A0D66"/>
    <w:rsid w:val="007A5B94"/>
    <w:rsid w:val="007A74A3"/>
    <w:rsid w:val="007C4D00"/>
    <w:rsid w:val="007D6EBA"/>
    <w:rsid w:val="00825749"/>
    <w:rsid w:val="0087382D"/>
    <w:rsid w:val="008D5F30"/>
    <w:rsid w:val="008D62DB"/>
    <w:rsid w:val="00934797"/>
    <w:rsid w:val="00942FEF"/>
    <w:rsid w:val="00956D45"/>
    <w:rsid w:val="009848BC"/>
    <w:rsid w:val="00986569"/>
    <w:rsid w:val="00995C13"/>
    <w:rsid w:val="009F7358"/>
    <w:rsid w:val="00A15F99"/>
    <w:rsid w:val="00A428D1"/>
    <w:rsid w:val="00A727FE"/>
    <w:rsid w:val="00AB075F"/>
    <w:rsid w:val="00AB4E74"/>
    <w:rsid w:val="00AC54E4"/>
    <w:rsid w:val="00B204A5"/>
    <w:rsid w:val="00B55209"/>
    <w:rsid w:val="00B73E75"/>
    <w:rsid w:val="00B8606B"/>
    <w:rsid w:val="00B913D6"/>
    <w:rsid w:val="00B95CA8"/>
    <w:rsid w:val="00BE53F6"/>
    <w:rsid w:val="00BE6E5D"/>
    <w:rsid w:val="00C11EFA"/>
    <w:rsid w:val="00C62AA0"/>
    <w:rsid w:val="00C642EB"/>
    <w:rsid w:val="00C83542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3753F"/>
    <w:rsid w:val="00E41568"/>
    <w:rsid w:val="00E61BE4"/>
    <w:rsid w:val="00E71601"/>
    <w:rsid w:val="00E919B1"/>
    <w:rsid w:val="00EA2721"/>
    <w:rsid w:val="00EB425B"/>
    <w:rsid w:val="00EB5AF7"/>
    <w:rsid w:val="00ED207E"/>
    <w:rsid w:val="00ED27A9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2F2893-05C4-4B73-BA10-E6298F1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1</cp:lastModifiedBy>
  <cp:revision>3</cp:revision>
  <dcterms:created xsi:type="dcterms:W3CDTF">2023-12-05T13:37:00Z</dcterms:created>
  <dcterms:modified xsi:type="dcterms:W3CDTF">2023-12-05T13:39:00Z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86b973029741a292204bb9566619ed84674560e020df935db0f5a86e95c4d683</vt:lpwstr>
  </property>
</Properties>
</file>