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0031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989"/>
        <w:gridCol w:w="1949"/>
      </w:tblGrid>
      <w:tr w:rsidR="00D237FA" w:rsidRPr="001671B0" w:rsidTr="00454B9F">
        <w:trPr>
          <w:trHeight w:val="1338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5A766B" w:rsidRPr="0046763D" w:rsidRDefault="00210A14" w:rsidP="00454B9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803027" cy="803027"/>
                  <wp:effectExtent l="0" t="0" r="0" b="0"/>
                  <wp:docPr id="1" name="Obraz 1" descr="Znalezione obrazy dla zapytania uniwersytet morski gdyni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lezione obrazy dla zapytania uniwersytet morski gdynia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321" cy="819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9" w:type="dxa"/>
            <w:vAlign w:val="center"/>
          </w:tcPr>
          <w:p w:rsidR="005A766B" w:rsidRPr="0059216B" w:rsidRDefault="00210A14" w:rsidP="00454B9F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UNIWERSYTET MORSKI </w:t>
            </w:r>
            <w:r w:rsidR="005A766B" w:rsidRPr="0059216B">
              <w:rPr>
                <w:rFonts w:ascii="Times New Roman" w:hAnsi="Times New Roman" w:cs="Times New Roman"/>
                <w:b/>
                <w:sz w:val="28"/>
                <w:szCs w:val="20"/>
              </w:rPr>
              <w:t>W GDYNI</w:t>
            </w:r>
          </w:p>
          <w:p w:rsidR="005A766B" w:rsidRPr="0059216B" w:rsidRDefault="005A766B" w:rsidP="001A05F0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59216B"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Wydział </w:t>
            </w:r>
            <w:r w:rsidR="001A05F0"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Zarządzania i Nauk o Jakości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5A766B" w:rsidRPr="0046763D" w:rsidRDefault="00515BC2" w:rsidP="00454B9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1C98DCD9" wp14:editId="2F5D30BF">
                  <wp:extent cx="921385" cy="921385"/>
                  <wp:effectExtent l="0" t="0" r="0" b="0"/>
                  <wp:docPr id="3" name="Obraz 3" descr="https://umg.edu.pl/sites/default/files/zalaczniki/wznj-02_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https://umg.edu.pl/sites/default/files/zalaczniki/wznj-02_0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CF0B22" w:rsidRPr="007A5B94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8"/>
          <w:szCs w:val="20"/>
        </w:rPr>
      </w:pPr>
      <w:r w:rsidRPr="007A5B94">
        <w:rPr>
          <w:rFonts w:ascii="Times New Roman" w:hAnsi="Times New Roman" w:cs="Times New Roman"/>
          <w:b/>
          <w:spacing w:val="30"/>
          <w:sz w:val="28"/>
          <w:szCs w:val="20"/>
        </w:rPr>
        <w:t>KARTA PRZEDMIOTU</w:t>
      </w:r>
    </w:p>
    <w:p w:rsidR="00CF0B22" w:rsidRP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4"/>
          <w:szCs w:val="20"/>
        </w:rPr>
      </w:pP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1376"/>
        <w:gridCol w:w="1284"/>
        <w:gridCol w:w="1417"/>
        <w:gridCol w:w="1560"/>
        <w:gridCol w:w="4394"/>
      </w:tblGrid>
      <w:tr w:rsidR="00EA2721" w:rsidRPr="001671B0" w:rsidTr="00550A4F">
        <w:trPr>
          <w:trHeight w:val="276"/>
        </w:trPr>
        <w:tc>
          <w:tcPr>
            <w:tcW w:w="1376" w:type="dxa"/>
            <w:vMerge w:val="restart"/>
            <w:shd w:val="clear" w:color="auto" w:fill="D9D9D9" w:themeFill="background1" w:themeFillShade="D9"/>
            <w:vAlign w:val="center"/>
          </w:tcPr>
          <w:p w:rsidR="004B1FB2" w:rsidRPr="001671B0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Kod przedmiotu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</w:tcPr>
          <w:p w:rsidR="004B1FB2" w:rsidRPr="00550A4F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B1FB2" w:rsidRPr="00DC23D9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Nazwa przedmiotu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w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jęz. polskim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B1FB2" w:rsidRPr="00EA2721" w:rsidRDefault="00A40D31" w:rsidP="009F735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Psychologia biznesu</w:t>
            </w:r>
          </w:p>
        </w:tc>
      </w:tr>
      <w:tr w:rsidR="00EA2721" w:rsidRPr="001671B0" w:rsidTr="00550A4F">
        <w:trPr>
          <w:trHeight w:val="276"/>
        </w:trPr>
        <w:tc>
          <w:tcPr>
            <w:tcW w:w="1376" w:type="dxa"/>
            <w:vMerge/>
            <w:shd w:val="clear" w:color="auto" w:fill="D9D9D9" w:themeFill="background1" w:themeFillShade="D9"/>
          </w:tcPr>
          <w:p w:rsidR="004B1FB2" w:rsidRDefault="004B1FB2" w:rsidP="00CE174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:rsidR="004B1FB2" w:rsidRPr="00C97E91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4B1FB2" w:rsidRDefault="004B1FB2" w:rsidP="00CF0B2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w jęz. 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>ang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ielskim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B1FB2" w:rsidRPr="00EA2721" w:rsidRDefault="00A40D31" w:rsidP="009F735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Business psychology</w:t>
            </w:r>
          </w:p>
        </w:tc>
      </w:tr>
    </w:tbl>
    <w:p w:rsidR="00177487" w:rsidRDefault="00177487" w:rsidP="00177487">
      <w:pPr>
        <w:spacing w:after="0"/>
        <w:rPr>
          <w:rFonts w:ascii="Times New Roman" w:hAnsi="Times New Roman" w:cs="Times New Roman"/>
          <w:b/>
          <w:sz w:val="24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1"/>
        <w:gridCol w:w="7280"/>
      </w:tblGrid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Kierunek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D33B6D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Zarządzanie </w:t>
            </w:r>
          </w:p>
        </w:tc>
      </w:tr>
      <w:tr w:rsidR="009F7358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9F7358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Specjalność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9F7358" w:rsidRPr="00574AED" w:rsidRDefault="00574AED" w:rsidP="00D219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Przedmiot kierunkowy </w:t>
            </w:r>
          </w:p>
        </w:tc>
      </w:tr>
      <w:tr w:rsidR="009F7358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9F7358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Poziom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9F7358" w:rsidRDefault="00373A40" w:rsidP="00EA272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studia pierwszego stopnia</w:t>
            </w:r>
          </w:p>
        </w:tc>
      </w:tr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Forma studiów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D33B6D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stacjonarne </w:t>
            </w:r>
          </w:p>
        </w:tc>
      </w:tr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Profil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373A40" w:rsidP="00EA272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ogólnoakademicki</w:t>
            </w:r>
          </w:p>
        </w:tc>
      </w:tr>
      <w:tr w:rsidR="00602719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602719" w:rsidRPr="001671B0" w:rsidRDefault="00D21955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Status przedmiotu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602719" w:rsidRPr="004F47B4" w:rsidRDefault="00D33B6D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wybieralny</w:t>
            </w:r>
          </w:p>
        </w:tc>
      </w:tr>
      <w:tr w:rsidR="00FD54FC" w:rsidRPr="001671B0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:rsidR="00FD54FC" w:rsidRDefault="001A1E43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Rygor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FD54FC" w:rsidRPr="004F47B4" w:rsidRDefault="00373A40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zaliczenie z oceną</w:t>
            </w:r>
          </w:p>
        </w:tc>
      </w:tr>
    </w:tbl>
    <w:p w:rsidR="00B913D6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21955" w:rsidRPr="00B73E75" w:rsidRDefault="00D2195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6F6C43" w:rsidRPr="00B73E75" w:rsidTr="00367CCE">
        <w:tc>
          <w:tcPr>
            <w:tcW w:w="1526" w:type="dxa"/>
            <w:vMerge w:val="restart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Semestr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studiów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6F6C43" w:rsidRPr="00B73E75" w:rsidRDefault="00CF0B2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Liczba punktów </w:t>
            </w:r>
            <w:r w:rsidR="006F6C43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tygodniu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semestrze</w:t>
            </w:r>
          </w:p>
        </w:tc>
      </w:tr>
      <w:tr w:rsidR="00367CCE" w:rsidRPr="00B73E75" w:rsidTr="00367CCE">
        <w:tc>
          <w:tcPr>
            <w:tcW w:w="1526" w:type="dxa"/>
            <w:vMerge/>
          </w:tcPr>
          <w:p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670D90" w:rsidRPr="00476965" w:rsidTr="00367CCE">
        <w:tc>
          <w:tcPr>
            <w:tcW w:w="1526" w:type="dxa"/>
            <w:vAlign w:val="center"/>
          </w:tcPr>
          <w:p w:rsidR="00367CCE" w:rsidRPr="00367CCE" w:rsidRDefault="001C7A05" w:rsidP="00F774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0032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1701" w:type="dxa"/>
            <w:vAlign w:val="center"/>
          </w:tcPr>
          <w:p w:rsidR="006F6C43" w:rsidRPr="00367CCE" w:rsidRDefault="001C7A05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:rsidR="006F6C43" w:rsidRPr="00367CCE" w:rsidRDefault="001C7A05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367CCE" w:rsidRDefault="001C7A05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77452" w:rsidRPr="00B73E75" w:rsidTr="00367CCE">
        <w:tc>
          <w:tcPr>
            <w:tcW w:w="6629" w:type="dxa"/>
            <w:gridSpan w:val="6"/>
            <w:shd w:val="clear" w:color="auto" w:fill="D9D9D9" w:themeFill="background1" w:themeFillShade="D9"/>
            <w:vAlign w:val="center"/>
          </w:tcPr>
          <w:p w:rsidR="00F77452" w:rsidRPr="00CF45EF" w:rsidRDefault="00F7745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5EF">
              <w:rPr>
                <w:rFonts w:ascii="Times New Roman" w:hAnsi="Times New Roman" w:cs="Times New Roman"/>
                <w:b/>
                <w:sz w:val="20"/>
                <w:szCs w:val="20"/>
              </w:rPr>
              <w:t>Razem w czasie studiów</w:t>
            </w:r>
          </w:p>
        </w:tc>
        <w:tc>
          <w:tcPr>
            <w:tcW w:w="3402" w:type="dxa"/>
            <w:gridSpan w:val="4"/>
            <w:vAlign w:val="center"/>
          </w:tcPr>
          <w:p w:rsidR="00F77452" w:rsidRPr="002E722C" w:rsidRDefault="00574AED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  <w:bookmarkStart w:id="0" w:name="_GoBack"/>
            <w:bookmarkEnd w:id="0"/>
          </w:p>
        </w:tc>
      </w:tr>
    </w:tbl>
    <w:p w:rsidR="007A74A3" w:rsidRDefault="007A74A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86652" w:rsidRPr="00B73E75" w:rsidRDefault="0068665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F47B4" w:rsidRPr="00B73E75" w:rsidTr="00373A40">
        <w:tc>
          <w:tcPr>
            <w:tcW w:w="9911" w:type="dxa"/>
            <w:shd w:val="clear" w:color="auto" w:fill="D9D9D9" w:themeFill="background1" w:themeFillShade="D9"/>
          </w:tcPr>
          <w:p w:rsidR="004F47B4" w:rsidRPr="00B73E75" w:rsidRDefault="004F47B4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Wymagania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zakresie wiedzy, umiej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ę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tno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ś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ci i innych kompetencji</w:t>
            </w:r>
          </w:p>
        </w:tc>
      </w:tr>
      <w:tr w:rsidR="00373A40" w:rsidRPr="00B73E75" w:rsidTr="00373A40">
        <w:tc>
          <w:tcPr>
            <w:tcW w:w="9911" w:type="dxa"/>
          </w:tcPr>
          <w:p w:rsidR="00373A40" w:rsidRPr="00B73E75" w:rsidRDefault="00373A40" w:rsidP="00373A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Podstawowa wiedza humanistyczna i umiejętności w zakresie szkoły średniej.</w:t>
            </w:r>
          </w:p>
        </w:tc>
      </w:tr>
    </w:tbl>
    <w:p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F47B4" w:rsidRPr="00B73E75" w:rsidTr="00373A40">
        <w:tc>
          <w:tcPr>
            <w:tcW w:w="9911" w:type="dxa"/>
            <w:shd w:val="clear" w:color="auto" w:fill="D9D9D9" w:themeFill="background1" w:themeFillShade="D9"/>
          </w:tcPr>
          <w:p w:rsidR="004F47B4" w:rsidRPr="00B73E75" w:rsidRDefault="004F47B4" w:rsidP="006F6C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Cel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przedmiotu</w:t>
            </w:r>
          </w:p>
        </w:tc>
      </w:tr>
      <w:tr w:rsidR="005A1597" w:rsidRPr="00B73E75" w:rsidTr="00373A40">
        <w:tc>
          <w:tcPr>
            <w:tcW w:w="9911" w:type="dxa"/>
          </w:tcPr>
          <w:p w:rsidR="005A1597" w:rsidRPr="00B73E75" w:rsidRDefault="005A1597" w:rsidP="005A15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C01 – Zdobycie wiedzy przez studentów dotyczącej podstawowych obszarów psychologii biznesu z uwzględnieniem najważniejszych koncepcji i teorii.</w:t>
            </w:r>
          </w:p>
        </w:tc>
      </w:tr>
      <w:tr w:rsidR="005A1597" w:rsidRPr="00B73E75" w:rsidTr="00373A40">
        <w:tc>
          <w:tcPr>
            <w:tcW w:w="9911" w:type="dxa"/>
          </w:tcPr>
          <w:p w:rsidR="005A1597" w:rsidRDefault="005A1597" w:rsidP="005A15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C02 – Zapoznanie studentów z mechanizmami zachowania człowieka w kontekście pracy.</w:t>
            </w:r>
          </w:p>
        </w:tc>
      </w:tr>
      <w:tr w:rsidR="005A1597" w:rsidRPr="00B73E75" w:rsidTr="00373A40">
        <w:tc>
          <w:tcPr>
            <w:tcW w:w="9911" w:type="dxa"/>
          </w:tcPr>
          <w:p w:rsidR="005A1597" w:rsidRDefault="005A1597" w:rsidP="005A15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C03 – Nabycie przez studentów umiejętności w zakresie stosowania metod jakościowych wykorzystywanych do oceny pracowników.</w:t>
            </w:r>
          </w:p>
        </w:tc>
      </w:tr>
    </w:tbl>
    <w:p w:rsidR="00B913D6" w:rsidRDefault="00B913D6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10061" w:type="dxa"/>
        <w:tblLayout w:type="fixed"/>
        <w:tblLook w:val="04A0" w:firstRow="1" w:lastRow="0" w:firstColumn="1" w:lastColumn="0" w:noHBand="0" w:noVBand="1"/>
      </w:tblPr>
      <w:tblGrid>
        <w:gridCol w:w="959"/>
        <w:gridCol w:w="7087"/>
        <w:gridCol w:w="2015"/>
      </w:tblGrid>
      <w:tr w:rsidR="00CF0B22" w:rsidRPr="00B73E75" w:rsidTr="00A81CF4">
        <w:tc>
          <w:tcPr>
            <w:tcW w:w="10061" w:type="dxa"/>
            <w:gridSpan w:val="3"/>
            <w:shd w:val="clear" w:color="auto" w:fill="D9D9D9" w:themeFill="background1" w:themeFillShade="D9"/>
          </w:tcPr>
          <w:p w:rsidR="00CF0B22" w:rsidRPr="00B73E75" w:rsidRDefault="00CF0B22" w:rsidP="00CF0B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Osiągane e</w:t>
            </w:r>
            <w:r w:rsidR="00986569">
              <w:rPr>
                <w:rFonts w:ascii="Times New Roman" w:hAnsi="Times New Roman" w:cs="Times New Roman"/>
                <w:b/>
                <w:sz w:val="20"/>
                <w:szCs w:val="20"/>
              </w:rPr>
              <w:t>fekty 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przedmiotu (EKP)</w:t>
            </w:r>
          </w:p>
        </w:tc>
      </w:tr>
      <w:tr w:rsidR="006F6C43" w:rsidRPr="00B73E75" w:rsidTr="00A81CF4">
        <w:tc>
          <w:tcPr>
            <w:tcW w:w="959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</w:t>
            </w:r>
          </w:p>
        </w:tc>
        <w:tc>
          <w:tcPr>
            <w:tcW w:w="7087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Po zako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ń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="006C49E5">
              <w:rPr>
                <w:rFonts w:ascii="Times New Roman" w:hAnsi="Times New Roman" w:cs="Times New Roman"/>
                <w:b/>
                <w:sz w:val="20"/>
                <w:szCs w:val="20"/>
              </w:rPr>
              <w:t>zeniu przedmiotu student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015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865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kierunkowych efekt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986569">
              <w:rPr>
                <w:rFonts w:ascii="Times New Roman" w:hAnsi="Times New Roman" w:cs="Times New Roman"/>
                <w:b/>
                <w:sz w:val="20"/>
                <w:szCs w:val="20"/>
              </w:rPr>
              <w:t>uczenia się</w:t>
            </w:r>
          </w:p>
        </w:tc>
      </w:tr>
      <w:tr w:rsidR="00AF5C82" w:rsidRPr="00B73E75" w:rsidTr="00A81CF4">
        <w:tc>
          <w:tcPr>
            <w:tcW w:w="959" w:type="dxa"/>
          </w:tcPr>
          <w:p w:rsidR="00AF5C82" w:rsidRPr="00B73E75" w:rsidRDefault="00AF5C82" w:rsidP="00AF5C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7087" w:type="dxa"/>
          </w:tcPr>
          <w:p w:rsidR="00AF5C82" w:rsidRPr="00B73E75" w:rsidRDefault="00AF5C82" w:rsidP="00AF5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Posiada uporządkowaną wiedzę na temat historii psychologii biznesu oraz jej współczesnych nurtach i koncepcjach. Zna i rozumie zagadnienia psychologii pracy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i organizacji, oceny pracy, stresu zawodowego, obciążenia pracą, środowiska pracy.</w:t>
            </w:r>
          </w:p>
        </w:tc>
        <w:tc>
          <w:tcPr>
            <w:tcW w:w="2015" w:type="dxa"/>
          </w:tcPr>
          <w:p w:rsidR="00AF5C82" w:rsidRPr="00B73E75" w:rsidRDefault="00AF5C82" w:rsidP="00AF5C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NK_W03, NK_W05</w:t>
            </w:r>
          </w:p>
        </w:tc>
      </w:tr>
      <w:tr w:rsidR="00AF5C82" w:rsidRPr="00B73E75" w:rsidTr="00A81CF4">
        <w:tc>
          <w:tcPr>
            <w:tcW w:w="959" w:type="dxa"/>
          </w:tcPr>
          <w:p w:rsidR="00AF5C82" w:rsidRPr="00B73E75" w:rsidRDefault="00AF5C82" w:rsidP="00AF5C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7087" w:type="dxa"/>
          </w:tcPr>
          <w:p w:rsidR="00AF5C82" w:rsidRPr="00B73E75" w:rsidRDefault="00AF5C82" w:rsidP="00AF5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Posiada wiedzę dotyczącą społeczno-kulturowych podstaw zachowań człowieka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w kontekście pracy. Identyfikuje powiązania psychologii biznesu z innymi dyscyplinami naukowymi (ekonomią, zarządzaniem, marketingiem, prawem i in.).</w:t>
            </w:r>
          </w:p>
        </w:tc>
        <w:tc>
          <w:tcPr>
            <w:tcW w:w="2015" w:type="dxa"/>
          </w:tcPr>
          <w:p w:rsidR="00AF5C82" w:rsidRPr="00B73E75" w:rsidRDefault="00AF5C82" w:rsidP="00AF5C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NK_W03, NK_W05</w:t>
            </w:r>
          </w:p>
        </w:tc>
      </w:tr>
      <w:tr w:rsidR="00AF5C82" w:rsidRPr="00B73E75" w:rsidTr="00A81CF4">
        <w:tc>
          <w:tcPr>
            <w:tcW w:w="959" w:type="dxa"/>
          </w:tcPr>
          <w:p w:rsidR="00AF5C82" w:rsidRPr="00B73E75" w:rsidRDefault="00AF5C82" w:rsidP="00AF5C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7087" w:type="dxa"/>
          </w:tcPr>
          <w:p w:rsidR="00AF5C82" w:rsidRPr="00B73E75" w:rsidRDefault="00AF5C82" w:rsidP="00AF5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Potrafi wykorzystać wiedzę teoretyczną z zakresu psychologii biznesu oraz powiązanych z nią dyscyplin do analizowania i interpretowania ludzkich zachowań, potrafi wskazać i opisać uwarunkowania różnych zachowań człowieka oraz funkcjonowania określonych grup społecznych i organizacji w kontekście pracy.</w:t>
            </w:r>
          </w:p>
        </w:tc>
        <w:tc>
          <w:tcPr>
            <w:tcW w:w="2015" w:type="dxa"/>
          </w:tcPr>
          <w:p w:rsidR="00AF5C82" w:rsidRDefault="00AF5C82" w:rsidP="00AF5C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NK_W03, NK_W05</w:t>
            </w:r>
          </w:p>
          <w:p w:rsidR="00AF5C82" w:rsidRPr="00B73E75" w:rsidRDefault="00AF5C82" w:rsidP="00AF5C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NK_U02, NK_U03</w:t>
            </w:r>
          </w:p>
        </w:tc>
      </w:tr>
      <w:tr w:rsidR="00AF5C82" w:rsidRPr="00B73E75" w:rsidTr="00A81CF4">
        <w:tc>
          <w:tcPr>
            <w:tcW w:w="959" w:type="dxa"/>
          </w:tcPr>
          <w:p w:rsidR="00AF5C82" w:rsidRPr="00B73E75" w:rsidRDefault="00AF5C82" w:rsidP="00AF5C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  <w:tc>
          <w:tcPr>
            <w:tcW w:w="7087" w:type="dxa"/>
          </w:tcPr>
          <w:p w:rsidR="00AF5C82" w:rsidRPr="00B73E75" w:rsidRDefault="00AF5C82" w:rsidP="00AF5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Potrafi podejmować działania wspierające własny rozwój osobowy i zawodowy jak również aktywności na rzecz uczenia się przez całe życie.</w:t>
            </w:r>
          </w:p>
        </w:tc>
        <w:tc>
          <w:tcPr>
            <w:tcW w:w="2015" w:type="dxa"/>
          </w:tcPr>
          <w:p w:rsidR="00AF5C82" w:rsidRDefault="00AF5C82" w:rsidP="00AF5C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NK_U07, NK_U08 </w:t>
            </w:r>
          </w:p>
          <w:p w:rsidR="00AF5C82" w:rsidRPr="00B73E75" w:rsidRDefault="00AF5C82" w:rsidP="00AF5C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NK_K01, NK_K03</w:t>
            </w:r>
          </w:p>
        </w:tc>
      </w:tr>
      <w:tr w:rsidR="00AF5C82" w:rsidRPr="00B73E75" w:rsidTr="00A81CF4">
        <w:tc>
          <w:tcPr>
            <w:tcW w:w="959" w:type="dxa"/>
          </w:tcPr>
          <w:p w:rsidR="00AF5C82" w:rsidRPr="00B73E75" w:rsidRDefault="00AF5C82" w:rsidP="00AF5C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EKP_05</w:t>
            </w:r>
          </w:p>
        </w:tc>
        <w:tc>
          <w:tcPr>
            <w:tcW w:w="7087" w:type="dxa"/>
          </w:tcPr>
          <w:p w:rsidR="00AF5C82" w:rsidRPr="00B73E75" w:rsidRDefault="00AF5C82" w:rsidP="00AF5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Rozumie znaczenie sfery psychicznej człowieka dla jakości funkcjonowania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w obszarze życia zawodowego. Posiada przekonanie o potrzebie wsparcia osób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i organizacji w procesie rozwoju.</w:t>
            </w:r>
          </w:p>
        </w:tc>
        <w:tc>
          <w:tcPr>
            <w:tcW w:w="2015" w:type="dxa"/>
          </w:tcPr>
          <w:p w:rsidR="00AF5C82" w:rsidRDefault="00AF5C82" w:rsidP="00AF5C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NK_U06, NK_U08</w:t>
            </w:r>
          </w:p>
          <w:p w:rsidR="00AF5C82" w:rsidRPr="00B73E75" w:rsidRDefault="00AF5C82" w:rsidP="00AF5C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NK_K01, NK_K03</w:t>
            </w:r>
          </w:p>
        </w:tc>
      </w:tr>
    </w:tbl>
    <w:p w:rsidR="00311C4F" w:rsidRDefault="00311C4F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7358" w:rsidRPr="00B73E75" w:rsidRDefault="009F7358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3" w:type="dxa"/>
        <w:tblLayout w:type="fixed"/>
        <w:tblLook w:val="04A0" w:firstRow="1" w:lastRow="0" w:firstColumn="1" w:lastColumn="0" w:noHBand="0" w:noVBand="1"/>
      </w:tblPr>
      <w:tblGrid>
        <w:gridCol w:w="5778"/>
        <w:gridCol w:w="567"/>
        <w:gridCol w:w="567"/>
        <w:gridCol w:w="567"/>
        <w:gridCol w:w="567"/>
        <w:gridCol w:w="2017"/>
      </w:tblGrid>
      <w:tr w:rsidR="00E41568" w:rsidRPr="00B73E75" w:rsidTr="00A81CF4">
        <w:tc>
          <w:tcPr>
            <w:tcW w:w="5778" w:type="dxa"/>
            <w:vMerge w:val="restart"/>
            <w:shd w:val="clear" w:color="auto" w:fill="D9D9D9" w:themeFill="background1" w:themeFillShade="D9"/>
            <w:vAlign w:val="center"/>
          </w:tcPr>
          <w:p w:rsidR="00E41568" w:rsidRPr="00B73E75" w:rsidRDefault="009F7358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Treści programowe</w:t>
            </w:r>
          </w:p>
        </w:tc>
        <w:tc>
          <w:tcPr>
            <w:tcW w:w="2268" w:type="dxa"/>
            <w:gridSpan w:val="4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17" w:type="dxa"/>
            <w:vMerge w:val="restart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EKP</w:t>
            </w:r>
          </w:p>
        </w:tc>
      </w:tr>
      <w:tr w:rsidR="00E41568" w:rsidRPr="00B73E75" w:rsidTr="00A81CF4">
        <w:tc>
          <w:tcPr>
            <w:tcW w:w="5778" w:type="dxa"/>
            <w:vMerge/>
          </w:tcPr>
          <w:p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2017" w:type="dxa"/>
            <w:vMerge/>
          </w:tcPr>
          <w:p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0EEC" w:rsidRPr="00B73E75" w:rsidTr="00A81CF4">
        <w:tc>
          <w:tcPr>
            <w:tcW w:w="5778" w:type="dxa"/>
          </w:tcPr>
          <w:p w:rsidR="00AE0EEC" w:rsidRPr="00B73E75" w:rsidRDefault="00AE0EEC" w:rsidP="00AE0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Historia psychologii biznesu. Znaczenie psychologii biznesu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we współczesnym świecie.</w:t>
            </w:r>
          </w:p>
        </w:tc>
        <w:tc>
          <w:tcPr>
            <w:tcW w:w="567" w:type="dxa"/>
          </w:tcPr>
          <w:p w:rsidR="00AE0EEC" w:rsidRPr="00B73E75" w:rsidRDefault="00AE0EEC" w:rsidP="00AE0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AE0EEC" w:rsidRPr="00B73E75" w:rsidRDefault="00AE0EEC" w:rsidP="00AE0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0EEC" w:rsidRPr="00B73E75" w:rsidRDefault="00AE0EEC" w:rsidP="00AE0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0EEC" w:rsidRPr="00B73E75" w:rsidRDefault="00AE0EEC" w:rsidP="00AE0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:rsidR="00AE0EEC" w:rsidRPr="00B73E75" w:rsidRDefault="00AE0EEC" w:rsidP="00AE0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EKP_01, EKP_02 EKP_03, EKP_04</w:t>
            </w:r>
          </w:p>
        </w:tc>
      </w:tr>
      <w:tr w:rsidR="00AE0EEC" w:rsidRPr="00B73E75" w:rsidTr="00A81CF4">
        <w:tc>
          <w:tcPr>
            <w:tcW w:w="5778" w:type="dxa"/>
          </w:tcPr>
          <w:p w:rsidR="00AE0EEC" w:rsidRDefault="00AE0EEC" w:rsidP="00AE0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Analiza i projektowanie pracy. Czynniki kształtujące środowisko pracy</w:t>
            </w:r>
          </w:p>
        </w:tc>
        <w:tc>
          <w:tcPr>
            <w:tcW w:w="567" w:type="dxa"/>
          </w:tcPr>
          <w:p w:rsidR="00AE0EEC" w:rsidRPr="00B73E75" w:rsidRDefault="00AE0EEC" w:rsidP="00AE0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AE0EEC" w:rsidRPr="00B73E75" w:rsidRDefault="00AE0EEC" w:rsidP="00AE0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0EEC" w:rsidRPr="00B73E75" w:rsidRDefault="00AE0EEC" w:rsidP="00AE0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0EEC" w:rsidRPr="00B73E75" w:rsidRDefault="00AE0EEC" w:rsidP="00AE0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:rsidR="00AE0EEC" w:rsidRPr="00B73E75" w:rsidRDefault="00AE0EEC" w:rsidP="00AE0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EKP_01, EKP_02 EKP_03, EKP_05</w:t>
            </w:r>
          </w:p>
        </w:tc>
      </w:tr>
      <w:tr w:rsidR="00AE0EEC" w:rsidRPr="00B73E75" w:rsidTr="00A81CF4">
        <w:tc>
          <w:tcPr>
            <w:tcW w:w="5778" w:type="dxa"/>
          </w:tcPr>
          <w:p w:rsidR="00AE0EEC" w:rsidRDefault="00AE0EEC" w:rsidP="00AE0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Rekrutacja i selekcja pracowników. Ocena pracy: ewaluacja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i doskonalenie potencjału pracowników</w:t>
            </w:r>
          </w:p>
        </w:tc>
        <w:tc>
          <w:tcPr>
            <w:tcW w:w="567" w:type="dxa"/>
          </w:tcPr>
          <w:p w:rsidR="00AE0EEC" w:rsidRPr="00B73E75" w:rsidRDefault="00AE0EEC" w:rsidP="00AE0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AE0EEC" w:rsidRPr="00B73E75" w:rsidRDefault="00AE0EEC" w:rsidP="00AE0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0EEC" w:rsidRPr="00B73E75" w:rsidRDefault="00AE0EEC" w:rsidP="00AE0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0EEC" w:rsidRPr="00B73E75" w:rsidRDefault="00AE0EEC" w:rsidP="00AE0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:rsidR="00AE0EEC" w:rsidRPr="00B73E75" w:rsidRDefault="00AE0EEC" w:rsidP="00AE0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EKP_01, EKP_02 EKP_03, EKP_05</w:t>
            </w:r>
          </w:p>
        </w:tc>
      </w:tr>
      <w:tr w:rsidR="00AE0EEC" w:rsidRPr="00B73E75" w:rsidTr="00A81CF4">
        <w:tc>
          <w:tcPr>
            <w:tcW w:w="5778" w:type="dxa"/>
          </w:tcPr>
          <w:p w:rsidR="00AE0EEC" w:rsidRDefault="00AE0EEC" w:rsidP="00AE0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Work-life balance. Obciążenie pracą a realizacja celów zawodowych</w:t>
            </w:r>
          </w:p>
        </w:tc>
        <w:tc>
          <w:tcPr>
            <w:tcW w:w="567" w:type="dxa"/>
          </w:tcPr>
          <w:p w:rsidR="00AE0EEC" w:rsidRPr="00B73E75" w:rsidRDefault="00AE0EEC" w:rsidP="00AE0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AE0EEC" w:rsidRPr="00B73E75" w:rsidRDefault="00AE0EEC" w:rsidP="00AE0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0EEC" w:rsidRPr="00B73E75" w:rsidRDefault="00AE0EEC" w:rsidP="00AE0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0EEC" w:rsidRPr="00B73E75" w:rsidRDefault="00AE0EEC" w:rsidP="00AE0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:rsidR="00AE0EEC" w:rsidRPr="00B73E75" w:rsidRDefault="00AE0EEC" w:rsidP="00AE0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EKP_01, EKP_02 EKP_03, EKP_04</w:t>
            </w:r>
          </w:p>
        </w:tc>
      </w:tr>
      <w:tr w:rsidR="00AE0EEC" w:rsidRPr="00B73E75" w:rsidTr="00A81CF4">
        <w:tc>
          <w:tcPr>
            <w:tcW w:w="5778" w:type="dxa"/>
          </w:tcPr>
          <w:p w:rsidR="00AE0EEC" w:rsidRDefault="00AE0EEC" w:rsidP="00AE0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Wzory karier i ich rozwój. Indywidualny rozwój pracownika: formalne i nieformalne uczenie się w miejscu pracy</w:t>
            </w:r>
          </w:p>
        </w:tc>
        <w:tc>
          <w:tcPr>
            <w:tcW w:w="567" w:type="dxa"/>
          </w:tcPr>
          <w:p w:rsidR="00AE0EEC" w:rsidRPr="00B73E75" w:rsidRDefault="00AE0EEC" w:rsidP="00AE0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AE0EEC" w:rsidRPr="00B73E75" w:rsidRDefault="00AE0EEC" w:rsidP="00AE0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0EEC" w:rsidRPr="00B73E75" w:rsidRDefault="00AE0EEC" w:rsidP="00AE0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0EEC" w:rsidRPr="00B73E75" w:rsidRDefault="00AE0EEC" w:rsidP="00AE0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:rsidR="00AE0EEC" w:rsidRPr="00B73E75" w:rsidRDefault="00AE0EEC" w:rsidP="00AE0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EKP_01, EKP_02 EKP_03, EKP_04</w:t>
            </w:r>
          </w:p>
        </w:tc>
      </w:tr>
      <w:tr w:rsidR="00AE0EEC" w:rsidRPr="00B73E75" w:rsidTr="00A81CF4">
        <w:tc>
          <w:tcPr>
            <w:tcW w:w="5778" w:type="dxa"/>
          </w:tcPr>
          <w:p w:rsidR="00AE0EEC" w:rsidRDefault="00AE0EEC" w:rsidP="00AE0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Motywacja do pracy. Dobrostan zawodowy</w:t>
            </w:r>
          </w:p>
        </w:tc>
        <w:tc>
          <w:tcPr>
            <w:tcW w:w="567" w:type="dxa"/>
          </w:tcPr>
          <w:p w:rsidR="00AE0EEC" w:rsidRPr="00B73E75" w:rsidRDefault="00AE0EEC" w:rsidP="00AE0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AE0EEC" w:rsidRPr="00B73E75" w:rsidRDefault="00AE0EEC" w:rsidP="00AE0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0EEC" w:rsidRPr="00B73E75" w:rsidRDefault="00AE0EEC" w:rsidP="00AE0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0EEC" w:rsidRPr="00B73E75" w:rsidRDefault="00AE0EEC" w:rsidP="00AE0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:rsidR="00AE0EEC" w:rsidRPr="00B73E75" w:rsidRDefault="00AE0EEC" w:rsidP="00AE0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EKP_01, EKP_02 EKP_04, EKP_05</w:t>
            </w:r>
          </w:p>
        </w:tc>
      </w:tr>
      <w:tr w:rsidR="00AE0EEC" w:rsidRPr="00B73E75" w:rsidTr="00A81CF4">
        <w:tc>
          <w:tcPr>
            <w:tcW w:w="5778" w:type="dxa"/>
          </w:tcPr>
          <w:p w:rsidR="00AE0EEC" w:rsidRDefault="00AE0EEC" w:rsidP="00AE0E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Kryzysy w pracy. Systemy wsparcia organizacji</w:t>
            </w:r>
          </w:p>
        </w:tc>
        <w:tc>
          <w:tcPr>
            <w:tcW w:w="567" w:type="dxa"/>
          </w:tcPr>
          <w:p w:rsidR="00AE0EEC" w:rsidRDefault="00AE0EEC" w:rsidP="00AE0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AE0EEC" w:rsidRPr="00B73E75" w:rsidRDefault="00AE0EEC" w:rsidP="00AE0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0EEC" w:rsidRPr="00B73E75" w:rsidRDefault="00AE0EEC" w:rsidP="00AE0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E0EEC" w:rsidRPr="00B73E75" w:rsidRDefault="00AE0EEC" w:rsidP="00AE0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:rsidR="00AE0EEC" w:rsidRPr="00B73E75" w:rsidRDefault="00AE0EEC" w:rsidP="00AE0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EKP_01, EKP_02 EKP_03_EKP_05</w:t>
            </w:r>
          </w:p>
        </w:tc>
      </w:tr>
      <w:tr w:rsidR="00F114BB" w:rsidRPr="00B73E75" w:rsidTr="00A81CF4">
        <w:tc>
          <w:tcPr>
            <w:tcW w:w="5778" w:type="dxa"/>
            <w:shd w:val="clear" w:color="auto" w:fill="D9D9D9" w:themeFill="background1" w:themeFillShade="D9"/>
          </w:tcPr>
          <w:p w:rsidR="00F114BB" w:rsidRPr="00F114BB" w:rsidRDefault="00F114BB" w:rsidP="004F47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4BB">
              <w:rPr>
                <w:rFonts w:ascii="Times New Roman" w:hAnsi="Times New Roman" w:cs="Times New Roman"/>
                <w:b/>
                <w:sz w:val="20"/>
                <w:szCs w:val="20"/>
              </w:rPr>
              <w:t>Łącznie godzin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114BB" w:rsidRPr="007A0D66" w:rsidRDefault="00A81CF4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A6F9E" w:rsidRPr="00B73E75" w:rsidRDefault="003A6F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68"/>
        <w:gridCol w:w="584"/>
        <w:gridCol w:w="973"/>
        <w:gridCol w:w="973"/>
        <w:gridCol w:w="1217"/>
        <w:gridCol w:w="1428"/>
        <w:gridCol w:w="863"/>
        <w:gridCol w:w="1227"/>
        <w:gridCol w:w="1172"/>
        <w:gridCol w:w="606"/>
      </w:tblGrid>
      <w:tr w:rsidR="009F7358" w:rsidRPr="00B73E75" w:rsidTr="00A81CF4">
        <w:tc>
          <w:tcPr>
            <w:tcW w:w="9911" w:type="dxa"/>
            <w:gridSpan w:val="10"/>
            <w:shd w:val="clear" w:color="auto" w:fill="D9D9D9" w:themeFill="background1" w:themeFillShade="D9"/>
            <w:vAlign w:val="center"/>
          </w:tcPr>
          <w:p w:rsidR="009F7358" w:rsidRPr="00B73E75" w:rsidRDefault="003616FC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Metody weryfikacji 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efekt</w:t>
            </w:r>
            <w:r w:rsidR="009F7358" w:rsidRPr="00CC4A9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="00986569">
              <w:rPr>
                <w:rFonts w:ascii="Times New Roman" w:hAnsi="Times New Roman" w:cs="Times New Roman"/>
                <w:b/>
                <w:sz w:val="20"/>
                <w:szCs w:val="20"/>
              </w:rPr>
              <w:t>w 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przedmiotu</w:t>
            </w:r>
          </w:p>
        </w:tc>
      </w:tr>
      <w:tr w:rsidR="00CC4A9E" w:rsidRPr="00B73E75" w:rsidTr="00A81CF4">
        <w:tc>
          <w:tcPr>
            <w:tcW w:w="868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 EKP</w:t>
            </w:r>
          </w:p>
        </w:tc>
        <w:tc>
          <w:tcPr>
            <w:tcW w:w="584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Test</w:t>
            </w:r>
          </w:p>
        </w:tc>
        <w:tc>
          <w:tcPr>
            <w:tcW w:w="973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ustny</w:t>
            </w:r>
          </w:p>
        </w:tc>
        <w:tc>
          <w:tcPr>
            <w:tcW w:w="973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pisemny</w:t>
            </w:r>
          </w:p>
        </w:tc>
        <w:tc>
          <w:tcPr>
            <w:tcW w:w="1217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Kolokwium</w:t>
            </w:r>
          </w:p>
        </w:tc>
        <w:tc>
          <w:tcPr>
            <w:tcW w:w="1428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Sprawozdani</w:t>
            </w:r>
            <w:r w:rsidR="00CC4A9E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</w:p>
        </w:tc>
        <w:tc>
          <w:tcPr>
            <w:tcW w:w="863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Projekt</w:t>
            </w:r>
          </w:p>
        </w:tc>
        <w:tc>
          <w:tcPr>
            <w:tcW w:w="1227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Prezentacja</w:t>
            </w:r>
          </w:p>
        </w:tc>
        <w:tc>
          <w:tcPr>
            <w:tcW w:w="1172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Zaliczenie praktyczne</w:t>
            </w:r>
          </w:p>
        </w:tc>
        <w:tc>
          <w:tcPr>
            <w:tcW w:w="606" w:type="dxa"/>
            <w:shd w:val="clear" w:color="auto" w:fill="D9D9D9" w:themeFill="background1" w:themeFillShade="D9"/>
            <w:vAlign w:val="center"/>
          </w:tcPr>
          <w:p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Inne</w:t>
            </w:r>
          </w:p>
        </w:tc>
      </w:tr>
      <w:tr w:rsidR="00A81CF4" w:rsidRPr="00B73E75" w:rsidTr="00A81CF4">
        <w:tc>
          <w:tcPr>
            <w:tcW w:w="868" w:type="dxa"/>
          </w:tcPr>
          <w:p w:rsidR="00A81CF4" w:rsidRPr="00900B43" w:rsidRDefault="00A81CF4" w:rsidP="00A81C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0B43">
              <w:rPr>
                <w:rFonts w:ascii="Times New Roman" w:hAnsi="Times New Roman" w:cs="Times New Roman"/>
                <w:sz w:val="18"/>
                <w:szCs w:val="18"/>
              </w:rPr>
              <w:t>EKP_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900B4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84" w:type="dxa"/>
          </w:tcPr>
          <w:p w:rsidR="00A81CF4" w:rsidRPr="00B73E75" w:rsidRDefault="00A81CF4" w:rsidP="00A81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A81CF4" w:rsidRPr="00B73E75" w:rsidRDefault="00A81CF4" w:rsidP="00A81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A81CF4" w:rsidRPr="00B73E75" w:rsidRDefault="00A81CF4" w:rsidP="00A81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A81CF4" w:rsidRPr="00B73E75" w:rsidRDefault="00A81CF4" w:rsidP="00A81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A81CF4" w:rsidRPr="00B73E75" w:rsidRDefault="00A81CF4" w:rsidP="00A81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</w:tcPr>
          <w:p w:rsidR="00A81CF4" w:rsidRPr="00B73E75" w:rsidRDefault="00A81CF4" w:rsidP="00A81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A81CF4" w:rsidRPr="00B73E75" w:rsidRDefault="00A81CF4" w:rsidP="00A81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72" w:type="dxa"/>
          </w:tcPr>
          <w:p w:rsidR="00A81CF4" w:rsidRPr="00B73E75" w:rsidRDefault="00A81CF4" w:rsidP="00A81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A81CF4" w:rsidRPr="00B73E75" w:rsidRDefault="00A81CF4" w:rsidP="00A81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1CF4" w:rsidRPr="00B73E75" w:rsidTr="00A81CF4">
        <w:tc>
          <w:tcPr>
            <w:tcW w:w="868" w:type="dxa"/>
          </w:tcPr>
          <w:p w:rsidR="00A81CF4" w:rsidRPr="00B73E75" w:rsidRDefault="00A81CF4" w:rsidP="00A81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B43">
              <w:rPr>
                <w:rFonts w:ascii="Times New Roman" w:hAnsi="Times New Roman" w:cs="Times New Roman"/>
                <w:sz w:val="18"/>
                <w:szCs w:val="18"/>
              </w:rPr>
              <w:t>EKP_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84" w:type="dxa"/>
          </w:tcPr>
          <w:p w:rsidR="00A81CF4" w:rsidRPr="00B73E75" w:rsidRDefault="00A81CF4" w:rsidP="00A81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A81CF4" w:rsidRPr="00B73E75" w:rsidRDefault="00A81CF4" w:rsidP="00A81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A81CF4" w:rsidRPr="00B73E75" w:rsidRDefault="00A81CF4" w:rsidP="00A81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A81CF4" w:rsidRPr="00B73E75" w:rsidRDefault="00A81CF4" w:rsidP="00A81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A81CF4" w:rsidRPr="00B73E75" w:rsidRDefault="00A81CF4" w:rsidP="00A81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</w:tcPr>
          <w:p w:rsidR="00A81CF4" w:rsidRPr="00B73E75" w:rsidRDefault="00A81CF4" w:rsidP="00A81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A81CF4" w:rsidRPr="00B73E75" w:rsidRDefault="00A81CF4" w:rsidP="00A81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72" w:type="dxa"/>
          </w:tcPr>
          <w:p w:rsidR="00A81CF4" w:rsidRPr="00B73E75" w:rsidRDefault="00A81CF4" w:rsidP="00A81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A81CF4" w:rsidRPr="00B73E75" w:rsidRDefault="00A81CF4" w:rsidP="00A81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1CF4" w:rsidRPr="00B73E75" w:rsidTr="00A81CF4">
        <w:tc>
          <w:tcPr>
            <w:tcW w:w="868" w:type="dxa"/>
          </w:tcPr>
          <w:p w:rsidR="00A81CF4" w:rsidRPr="00B73E75" w:rsidRDefault="00A81CF4" w:rsidP="00A81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B43">
              <w:rPr>
                <w:rFonts w:ascii="Times New Roman" w:hAnsi="Times New Roman" w:cs="Times New Roman"/>
                <w:sz w:val="18"/>
                <w:szCs w:val="18"/>
              </w:rPr>
              <w:t>EKP_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84" w:type="dxa"/>
          </w:tcPr>
          <w:p w:rsidR="00A81CF4" w:rsidRPr="00B73E75" w:rsidRDefault="00A81CF4" w:rsidP="00A81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A81CF4" w:rsidRPr="00B73E75" w:rsidRDefault="00A81CF4" w:rsidP="00A81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A81CF4" w:rsidRPr="00B73E75" w:rsidRDefault="00A81CF4" w:rsidP="00A81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A81CF4" w:rsidRPr="00B73E75" w:rsidRDefault="00A81CF4" w:rsidP="00A81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A81CF4" w:rsidRPr="00B73E75" w:rsidRDefault="00A81CF4" w:rsidP="00A81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</w:tcPr>
          <w:p w:rsidR="00A81CF4" w:rsidRPr="00B73E75" w:rsidRDefault="00A81CF4" w:rsidP="00A81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A81CF4" w:rsidRPr="00B73E75" w:rsidRDefault="00A81CF4" w:rsidP="00A81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72" w:type="dxa"/>
          </w:tcPr>
          <w:p w:rsidR="00A81CF4" w:rsidRPr="00B73E75" w:rsidRDefault="00A81CF4" w:rsidP="00A81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A81CF4" w:rsidRPr="00B73E75" w:rsidRDefault="00A81CF4" w:rsidP="00A81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1CF4" w:rsidRPr="00B73E75" w:rsidTr="00A81CF4">
        <w:tc>
          <w:tcPr>
            <w:tcW w:w="868" w:type="dxa"/>
          </w:tcPr>
          <w:p w:rsidR="00A81CF4" w:rsidRPr="00B73E75" w:rsidRDefault="00A81CF4" w:rsidP="00A81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B43">
              <w:rPr>
                <w:rFonts w:ascii="Times New Roman" w:hAnsi="Times New Roman" w:cs="Times New Roman"/>
                <w:sz w:val="18"/>
                <w:szCs w:val="18"/>
              </w:rPr>
              <w:t>EKP_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84" w:type="dxa"/>
          </w:tcPr>
          <w:p w:rsidR="00A81CF4" w:rsidRPr="00B73E75" w:rsidRDefault="00A81CF4" w:rsidP="00A81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A81CF4" w:rsidRPr="00B73E75" w:rsidRDefault="00A81CF4" w:rsidP="00A81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A81CF4" w:rsidRPr="00B73E75" w:rsidRDefault="00A81CF4" w:rsidP="00A81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A81CF4" w:rsidRPr="00B73E75" w:rsidRDefault="00A81CF4" w:rsidP="00A81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A81CF4" w:rsidRPr="00B73E75" w:rsidRDefault="00A81CF4" w:rsidP="00A81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</w:tcPr>
          <w:p w:rsidR="00A81CF4" w:rsidRPr="00B73E75" w:rsidRDefault="00A81CF4" w:rsidP="00A81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A81CF4" w:rsidRPr="00B73E75" w:rsidRDefault="00A81CF4" w:rsidP="00A81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72" w:type="dxa"/>
          </w:tcPr>
          <w:p w:rsidR="00A81CF4" w:rsidRPr="00B73E75" w:rsidRDefault="00A81CF4" w:rsidP="00A81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A81CF4" w:rsidRPr="00B73E75" w:rsidRDefault="00A81CF4" w:rsidP="00A81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1CF4" w:rsidRPr="00B73E75" w:rsidTr="00A81CF4">
        <w:tc>
          <w:tcPr>
            <w:tcW w:w="868" w:type="dxa"/>
          </w:tcPr>
          <w:p w:rsidR="00A81CF4" w:rsidRPr="00B73E75" w:rsidRDefault="00A81CF4" w:rsidP="00A81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B43">
              <w:rPr>
                <w:rFonts w:ascii="Times New Roman" w:hAnsi="Times New Roman" w:cs="Times New Roman"/>
                <w:sz w:val="18"/>
                <w:szCs w:val="18"/>
              </w:rPr>
              <w:t>EKP_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84" w:type="dxa"/>
          </w:tcPr>
          <w:p w:rsidR="00A81CF4" w:rsidRPr="00B73E75" w:rsidRDefault="00A81CF4" w:rsidP="00A81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A81CF4" w:rsidRPr="00B73E75" w:rsidRDefault="00A81CF4" w:rsidP="00A81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A81CF4" w:rsidRPr="00B73E75" w:rsidRDefault="00A81CF4" w:rsidP="00A81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:rsidR="00A81CF4" w:rsidRPr="00B73E75" w:rsidRDefault="00A81CF4" w:rsidP="00A81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:rsidR="00A81CF4" w:rsidRPr="00B73E75" w:rsidRDefault="00A81CF4" w:rsidP="00A81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</w:tcPr>
          <w:p w:rsidR="00A81CF4" w:rsidRPr="00B73E75" w:rsidRDefault="00A81CF4" w:rsidP="00A81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</w:tcPr>
          <w:p w:rsidR="00A81CF4" w:rsidRPr="00B73E75" w:rsidRDefault="00A81CF4" w:rsidP="00A81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72" w:type="dxa"/>
          </w:tcPr>
          <w:p w:rsidR="00A81CF4" w:rsidRPr="00B73E75" w:rsidRDefault="00A81CF4" w:rsidP="00A81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A81CF4" w:rsidRPr="00B73E75" w:rsidRDefault="00A81CF4" w:rsidP="00A81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73E75" w:rsidRDefault="00B73E7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601" w:rsidRPr="00B73E75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E41568" w:rsidRPr="008D62DB" w:rsidTr="00C154FC">
        <w:tc>
          <w:tcPr>
            <w:tcW w:w="10061" w:type="dxa"/>
            <w:shd w:val="clear" w:color="auto" w:fill="D9D9D9" w:themeFill="background1" w:themeFillShade="D9"/>
          </w:tcPr>
          <w:p w:rsidR="00E41568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Kryteria zaliczenia przedmiotu</w:t>
            </w:r>
          </w:p>
        </w:tc>
      </w:tr>
      <w:tr w:rsidR="00E41568" w:rsidTr="009146B2">
        <w:tc>
          <w:tcPr>
            <w:tcW w:w="10061" w:type="dxa"/>
          </w:tcPr>
          <w:p w:rsidR="00E41568" w:rsidRDefault="006C6F6F" w:rsidP="00E415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Sporządzenie prezentacji na temat podany przez prowadzącego zajęcia.</w:t>
            </w:r>
          </w:p>
        </w:tc>
      </w:tr>
    </w:tbl>
    <w:p w:rsidR="00CC4A9E" w:rsidRPr="008D62DB" w:rsidRDefault="008D62DB" w:rsidP="00B913D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D62DB">
        <w:rPr>
          <w:rFonts w:ascii="Times New Roman" w:hAnsi="Times New Roman" w:cs="Times New Roman"/>
          <w:sz w:val="16"/>
          <w:szCs w:val="16"/>
        </w:rPr>
        <w:t>Uwaga: student otrzymuje ocen</w:t>
      </w:r>
      <w:r w:rsidRPr="008D62DB">
        <w:rPr>
          <w:rFonts w:ascii="Times New Roman" w:hAnsi="Times New Roman" w:cs="Times New Roman" w:hint="eastAsia"/>
          <w:sz w:val="16"/>
          <w:szCs w:val="16"/>
        </w:rPr>
        <w:t>ę</w:t>
      </w:r>
      <w:r w:rsidRPr="008D62DB">
        <w:rPr>
          <w:rFonts w:ascii="Times New Roman" w:hAnsi="Times New Roman" w:cs="Times New Roman"/>
          <w:sz w:val="16"/>
          <w:szCs w:val="16"/>
        </w:rPr>
        <w:t xml:space="preserve"> powy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ej dostatecznej, je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eli uzyskane efekty kszta</w:t>
      </w:r>
      <w:r w:rsidRPr="008D62DB">
        <w:rPr>
          <w:rFonts w:ascii="Times New Roman" w:hAnsi="Times New Roman" w:cs="Times New Roman" w:hint="eastAsia"/>
          <w:sz w:val="16"/>
          <w:szCs w:val="16"/>
        </w:rPr>
        <w:t>ł</w:t>
      </w:r>
      <w:r w:rsidRPr="008D62DB">
        <w:rPr>
          <w:rFonts w:ascii="Times New Roman" w:hAnsi="Times New Roman" w:cs="Times New Roman"/>
          <w:sz w:val="16"/>
          <w:szCs w:val="16"/>
        </w:rPr>
        <w:t>cenia przekraczaj</w:t>
      </w:r>
      <w:r w:rsidRPr="008D62DB">
        <w:rPr>
          <w:rFonts w:ascii="Times New Roman" w:hAnsi="Times New Roman" w:cs="Times New Roman" w:hint="eastAsia"/>
          <w:sz w:val="16"/>
          <w:szCs w:val="16"/>
        </w:rPr>
        <w:t>ą</w:t>
      </w:r>
      <w:r w:rsidRPr="008D62DB">
        <w:rPr>
          <w:rFonts w:ascii="Times New Roman" w:hAnsi="Times New Roman" w:cs="Times New Roman"/>
          <w:sz w:val="16"/>
          <w:szCs w:val="16"/>
        </w:rPr>
        <w:t xml:space="preserve"> wymagane minimum.</w:t>
      </w:r>
    </w:p>
    <w:p w:rsidR="008D62DB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601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1" w:type="dxa"/>
        <w:tblLayout w:type="fixed"/>
        <w:tblLook w:val="04A0" w:firstRow="1" w:lastRow="0" w:firstColumn="1" w:lastColumn="0" w:noHBand="0" w:noVBand="1"/>
      </w:tblPr>
      <w:tblGrid>
        <w:gridCol w:w="6062"/>
        <w:gridCol w:w="992"/>
        <w:gridCol w:w="992"/>
        <w:gridCol w:w="15"/>
        <w:gridCol w:w="978"/>
        <w:gridCol w:w="1022"/>
      </w:tblGrid>
      <w:tr w:rsidR="003616FC" w:rsidRPr="00CC4A9E" w:rsidTr="006C6F6F">
        <w:tc>
          <w:tcPr>
            <w:tcW w:w="10061" w:type="dxa"/>
            <w:gridSpan w:val="6"/>
            <w:shd w:val="clear" w:color="auto" w:fill="D9D9D9" w:themeFill="background1" w:themeFillShade="D9"/>
            <w:vAlign w:val="center"/>
          </w:tcPr>
          <w:p w:rsidR="003616FC" w:rsidRPr="00CC4A9E" w:rsidRDefault="003616FC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278">
              <w:rPr>
                <w:rFonts w:ascii="Times New Roman" w:hAnsi="Times New Roman" w:cs="Times New Roman"/>
                <w:b/>
                <w:sz w:val="20"/>
                <w:szCs w:val="20"/>
              </w:rPr>
              <w:t>Nakład pracy studenta</w:t>
            </w:r>
          </w:p>
        </w:tc>
      </w:tr>
      <w:tr w:rsidR="00CC4A9E" w:rsidRPr="00CC4A9E" w:rsidTr="006C6F6F">
        <w:tc>
          <w:tcPr>
            <w:tcW w:w="6062" w:type="dxa"/>
            <w:vMerge w:val="restart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Forma aktywności</w:t>
            </w:r>
          </w:p>
        </w:tc>
        <w:tc>
          <w:tcPr>
            <w:tcW w:w="3999" w:type="dxa"/>
            <w:gridSpan w:val="5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Szacunkowa liczba godzin przeznaczona na zrealizowanie aktywności</w:t>
            </w:r>
          </w:p>
        </w:tc>
      </w:tr>
      <w:tr w:rsidR="00CC4A9E" w:rsidRPr="00CC4A9E" w:rsidTr="006C6F6F">
        <w:tc>
          <w:tcPr>
            <w:tcW w:w="6062" w:type="dxa"/>
            <w:vMerge/>
            <w:shd w:val="clear" w:color="auto" w:fill="D9D9D9" w:themeFill="background1" w:themeFillShade="D9"/>
          </w:tcPr>
          <w:p w:rsidR="00CC4A9E" w:rsidRPr="00CC4A9E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102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6C6F6F" w:rsidTr="006C6F6F">
        <w:tc>
          <w:tcPr>
            <w:tcW w:w="6062" w:type="dxa"/>
          </w:tcPr>
          <w:p w:rsidR="006C6F6F" w:rsidRDefault="006C6F6F" w:rsidP="006C6F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Godziny kontaktowe</w:t>
            </w:r>
          </w:p>
        </w:tc>
        <w:tc>
          <w:tcPr>
            <w:tcW w:w="992" w:type="dxa"/>
            <w:vAlign w:val="center"/>
          </w:tcPr>
          <w:p w:rsidR="006C6F6F" w:rsidRDefault="006C6F6F" w:rsidP="006C6F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vAlign w:val="center"/>
          </w:tcPr>
          <w:p w:rsidR="006C6F6F" w:rsidRDefault="006C6F6F" w:rsidP="006C6F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6C6F6F" w:rsidRDefault="006C6F6F" w:rsidP="006C6F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6C6F6F" w:rsidRDefault="006C6F6F" w:rsidP="006C6F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6F6F" w:rsidTr="006C6F6F">
        <w:tc>
          <w:tcPr>
            <w:tcW w:w="6062" w:type="dxa"/>
          </w:tcPr>
          <w:p w:rsidR="006C6F6F" w:rsidRDefault="006C6F6F" w:rsidP="006C6F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Czytanie literatury</w:t>
            </w:r>
          </w:p>
        </w:tc>
        <w:tc>
          <w:tcPr>
            <w:tcW w:w="992" w:type="dxa"/>
            <w:vAlign w:val="center"/>
          </w:tcPr>
          <w:p w:rsidR="006C6F6F" w:rsidRDefault="006C6F6F" w:rsidP="006C6F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6C6F6F" w:rsidRDefault="006C6F6F" w:rsidP="006C6F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6C6F6F" w:rsidRDefault="006C6F6F" w:rsidP="006C6F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6C6F6F" w:rsidRDefault="006C6F6F" w:rsidP="006C6F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6F6F" w:rsidTr="006C6F6F">
        <w:tc>
          <w:tcPr>
            <w:tcW w:w="6062" w:type="dxa"/>
          </w:tcPr>
          <w:p w:rsidR="006C6F6F" w:rsidRDefault="006C6F6F" w:rsidP="006C6F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ęć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ćwiczeniowych, 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laboratoryjnych, projektowych</w:t>
            </w:r>
          </w:p>
        </w:tc>
        <w:tc>
          <w:tcPr>
            <w:tcW w:w="992" w:type="dxa"/>
            <w:vAlign w:val="center"/>
          </w:tcPr>
          <w:p w:rsidR="006C6F6F" w:rsidRDefault="006C6F6F" w:rsidP="006C6F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C6F6F" w:rsidRDefault="006C6F6F" w:rsidP="006C6F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6C6F6F" w:rsidRDefault="006C6F6F" w:rsidP="006C6F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6C6F6F" w:rsidRDefault="006C6F6F" w:rsidP="006C6F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6F6F" w:rsidTr="006C6F6F">
        <w:tc>
          <w:tcPr>
            <w:tcW w:w="6062" w:type="dxa"/>
          </w:tcPr>
          <w:p w:rsidR="006C6F6F" w:rsidRDefault="006C6F6F" w:rsidP="006C6F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egzaminu, zaliczenia</w:t>
            </w:r>
          </w:p>
        </w:tc>
        <w:tc>
          <w:tcPr>
            <w:tcW w:w="992" w:type="dxa"/>
            <w:vAlign w:val="center"/>
          </w:tcPr>
          <w:p w:rsidR="006C6F6F" w:rsidRDefault="006C6F6F" w:rsidP="006C6F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6C6F6F" w:rsidRDefault="006C6F6F" w:rsidP="006C6F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6C6F6F" w:rsidRDefault="006C6F6F" w:rsidP="006C6F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6C6F6F" w:rsidRDefault="006C6F6F" w:rsidP="006C6F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6F6F" w:rsidTr="006C6F6F">
        <w:tc>
          <w:tcPr>
            <w:tcW w:w="6062" w:type="dxa"/>
          </w:tcPr>
          <w:p w:rsidR="006C6F6F" w:rsidRDefault="006C6F6F" w:rsidP="006C6F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Opracowanie dokumentacji projektu/sprawozdania</w:t>
            </w:r>
          </w:p>
        </w:tc>
        <w:tc>
          <w:tcPr>
            <w:tcW w:w="992" w:type="dxa"/>
            <w:vAlign w:val="center"/>
          </w:tcPr>
          <w:p w:rsidR="006C6F6F" w:rsidRDefault="006C6F6F" w:rsidP="006C6F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C6F6F" w:rsidRDefault="006C6F6F" w:rsidP="006C6F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6C6F6F" w:rsidRDefault="006C6F6F" w:rsidP="006C6F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6C6F6F" w:rsidRDefault="006C6F6F" w:rsidP="006C6F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6F6F" w:rsidTr="006C6F6F">
        <w:tc>
          <w:tcPr>
            <w:tcW w:w="6062" w:type="dxa"/>
          </w:tcPr>
          <w:p w:rsidR="006C6F6F" w:rsidRPr="00B73E75" w:rsidRDefault="006C6F6F" w:rsidP="006C6F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Uczestnictwo w zaliczeniach i egzaminach</w:t>
            </w:r>
          </w:p>
        </w:tc>
        <w:tc>
          <w:tcPr>
            <w:tcW w:w="992" w:type="dxa"/>
            <w:vAlign w:val="center"/>
          </w:tcPr>
          <w:p w:rsidR="006C6F6F" w:rsidRDefault="006C6F6F" w:rsidP="006C6F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6C6F6F" w:rsidRDefault="006C6F6F" w:rsidP="006C6F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6C6F6F" w:rsidRDefault="006C6F6F" w:rsidP="006C6F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6C6F6F" w:rsidRDefault="006C6F6F" w:rsidP="006C6F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6F6F" w:rsidTr="006C6F6F">
        <w:tc>
          <w:tcPr>
            <w:tcW w:w="6062" w:type="dxa"/>
          </w:tcPr>
          <w:p w:rsidR="006C6F6F" w:rsidRPr="00B73E75" w:rsidRDefault="006C6F6F" w:rsidP="006C6F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w konsultacjach </w:t>
            </w:r>
          </w:p>
        </w:tc>
        <w:tc>
          <w:tcPr>
            <w:tcW w:w="992" w:type="dxa"/>
            <w:vAlign w:val="center"/>
          </w:tcPr>
          <w:p w:rsidR="006C6F6F" w:rsidRDefault="006C6F6F" w:rsidP="006C6F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6C6F6F" w:rsidRDefault="006C6F6F" w:rsidP="006C6F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6C6F6F" w:rsidRDefault="006C6F6F" w:rsidP="006C6F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6C6F6F" w:rsidRDefault="006C6F6F" w:rsidP="006C6F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6F6F" w:rsidRPr="00F379F2" w:rsidTr="006C6F6F">
        <w:tc>
          <w:tcPr>
            <w:tcW w:w="6062" w:type="dxa"/>
          </w:tcPr>
          <w:p w:rsidR="006C6F6F" w:rsidRPr="00F379F2" w:rsidRDefault="006C6F6F" w:rsidP="006C6F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F2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Łą</w:t>
            </w:r>
            <w:r w:rsidRPr="00F379F2">
              <w:rPr>
                <w:rFonts w:ascii="Times New Roman" w:hAnsi="Times New Roman" w:cs="Times New Roman"/>
                <w:b/>
                <w:sz w:val="20"/>
                <w:szCs w:val="20"/>
              </w:rPr>
              <w:t>cznie godzin</w:t>
            </w:r>
          </w:p>
        </w:tc>
        <w:tc>
          <w:tcPr>
            <w:tcW w:w="992" w:type="dxa"/>
            <w:vAlign w:val="center"/>
          </w:tcPr>
          <w:p w:rsidR="006C6F6F" w:rsidRPr="00F379F2" w:rsidRDefault="006C6F6F" w:rsidP="006C6F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992" w:type="dxa"/>
            <w:vAlign w:val="center"/>
          </w:tcPr>
          <w:p w:rsidR="006C6F6F" w:rsidRPr="00F379F2" w:rsidRDefault="006C6F6F" w:rsidP="006C6F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6C6F6F" w:rsidRPr="00F379F2" w:rsidRDefault="006C6F6F" w:rsidP="006C6F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6C6F6F" w:rsidRPr="00F379F2" w:rsidRDefault="006C6F6F" w:rsidP="006C6F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54E4" w:rsidRPr="00F379F2" w:rsidTr="006C6F6F">
        <w:tc>
          <w:tcPr>
            <w:tcW w:w="6062" w:type="dxa"/>
          </w:tcPr>
          <w:p w:rsidR="00AC54E4" w:rsidRPr="008D62DB" w:rsidRDefault="00AC54E4" w:rsidP="00AC54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Sumaryczna liczba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godzin 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dla przedmiotu</w:t>
            </w:r>
          </w:p>
        </w:tc>
        <w:tc>
          <w:tcPr>
            <w:tcW w:w="3999" w:type="dxa"/>
            <w:gridSpan w:val="5"/>
            <w:vAlign w:val="center"/>
          </w:tcPr>
          <w:p w:rsidR="00AC54E4" w:rsidRPr="00F379F2" w:rsidRDefault="006C6F6F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</w:tr>
      <w:tr w:rsidR="008D62DB" w:rsidTr="006C6F6F">
        <w:tc>
          <w:tcPr>
            <w:tcW w:w="6062" w:type="dxa"/>
          </w:tcPr>
          <w:p w:rsidR="008D62DB" w:rsidRPr="008D62DB" w:rsidRDefault="008D62DB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Sumaryczna liczba punkt</w:t>
            </w:r>
            <w:r w:rsidRPr="008D62DB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w ECTS dla przedmiotu</w:t>
            </w:r>
          </w:p>
        </w:tc>
        <w:tc>
          <w:tcPr>
            <w:tcW w:w="3999" w:type="dxa"/>
            <w:gridSpan w:val="5"/>
            <w:vAlign w:val="center"/>
          </w:tcPr>
          <w:p w:rsidR="008D62DB" w:rsidRPr="00B204A5" w:rsidRDefault="006C6F6F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AC54E4" w:rsidTr="006C6F6F">
        <w:tc>
          <w:tcPr>
            <w:tcW w:w="6062" w:type="dxa"/>
            <w:shd w:val="clear" w:color="auto" w:fill="D9D9D9" w:themeFill="background1" w:themeFillShade="D9"/>
          </w:tcPr>
          <w:p w:rsidR="00AC54E4" w:rsidRPr="008D62DB" w:rsidRDefault="00AC54E4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shd w:val="clear" w:color="auto" w:fill="D9D9D9" w:themeFill="background1" w:themeFillShade="D9"/>
            <w:vAlign w:val="center"/>
          </w:tcPr>
          <w:p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00" w:type="dxa"/>
            <w:gridSpan w:val="2"/>
            <w:shd w:val="clear" w:color="auto" w:fill="D9D9D9" w:themeFill="background1" w:themeFillShade="D9"/>
            <w:vAlign w:val="center"/>
          </w:tcPr>
          <w:p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</w:tr>
      <w:tr w:rsidR="00AC54E4" w:rsidTr="006C6F6F">
        <w:tc>
          <w:tcPr>
            <w:tcW w:w="6062" w:type="dxa"/>
          </w:tcPr>
          <w:p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zwi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zane z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ciami praktycznymi</w:t>
            </w:r>
          </w:p>
        </w:tc>
        <w:tc>
          <w:tcPr>
            <w:tcW w:w="1999" w:type="dxa"/>
            <w:gridSpan w:val="3"/>
            <w:vAlign w:val="center"/>
          </w:tcPr>
          <w:p w:rsidR="00AC54E4" w:rsidRDefault="00AC54E4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vAlign w:val="center"/>
          </w:tcPr>
          <w:p w:rsidR="00AC54E4" w:rsidRDefault="00AC54E4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54E4" w:rsidTr="006C6F6F">
        <w:tc>
          <w:tcPr>
            <w:tcW w:w="6062" w:type="dxa"/>
          </w:tcPr>
          <w:p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na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ciach wymagaj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cych bezpo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ś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redniego 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 nauczycieli akademickich</w:t>
            </w:r>
          </w:p>
        </w:tc>
        <w:tc>
          <w:tcPr>
            <w:tcW w:w="1999" w:type="dxa"/>
            <w:gridSpan w:val="3"/>
            <w:vAlign w:val="center"/>
          </w:tcPr>
          <w:p w:rsidR="00AC54E4" w:rsidRDefault="006C6F6F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000" w:type="dxa"/>
            <w:gridSpan w:val="2"/>
            <w:vAlign w:val="center"/>
          </w:tcPr>
          <w:p w:rsidR="00AC54E4" w:rsidRDefault="006C6F6F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CC4A9E" w:rsidRDefault="00CC4A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3616FC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04FAF" w:rsidTr="00404FAF">
        <w:tc>
          <w:tcPr>
            <w:tcW w:w="10061" w:type="dxa"/>
            <w:shd w:val="clear" w:color="auto" w:fill="D9D9D9" w:themeFill="background1" w:themeFillShade="D9"/>
          </w:tcPr>
          <w:p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podstawowa</w:t>
            </w:r>
          </w:p>
        </w:tc>
      </w:tr>
      <w:tr w:rsidR="00E41568" w:rsidTr="00F220B2">
        <w:tc>
          <w:tcPr>
            <w:tcW w:w="10061" w:type="dxa"/>
          </w:tcPr>
          <w:p w:rsidR="00C929C8" w:rsidRDefault="00C929C8" w:rsidP="00C92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Chmiel N., </w:t>
            </w:r>
            <w:r w:rsidRPr="006B19B0">
              <w:rPr>
                <w:rFonts w:ascii="Times New Roman" w:hAnsi="Times New Roman" w:cs="Times New Roman"/>
                <w:i/>
                <w:sz w:val="20"/>
                <w:szCs w:val="20"/>
              </w:rPr>
              <w:t>Psychologia pracy i organizacji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Gdańskie Wydawnictwo Psychologiczne, Gdańsk 2007.</w:t>
            </w:r>
          </w:p>
          <w:p w:rsidR="00C929C8" w:rsidRDefault="00C929C8" w:rsidP="00C92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Golińska L. (red.), </w:t>
            </w:r>
            <w:r w:rsidRPr="00766697">
              <w:rPr>
                <w:rFonts w:ascii="Times New Roman" w:hAnsi="Times New Roman" w:cs="Times New Roman"/>
                <w:i/>
                <w:sz w:val="20"/>
                <w:szCs w:val="20"/>
              </w:rPr>
              <w:t>Skuteczniej, sprawniej, z większą satysfakcją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Nieco psychologii dla studentów marketingu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br/>
              <w:t>i zarządzania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Wydawnictwo Naukowe Wyższej Szkoły Kupieckiej, Łódź 2005. </w:t>
            </w:r>
          </w:p>
          <w:p w:rsidR="00C929C8" w:rsidRDefault="00C929C8" w:rsidP="00C92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Lamri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J., </w:t>
            </w:r>
            <w:r w:rsidRPr="004C5C6C">
              <w:rPr>
                <w:rFonts w:ascii="Times New Roman" w:hAnsi="Times New Roman" w:cs="Times New Roman"/>
                <w:i/>
                <w:sz w:val="20"/>
                <w:szCs w:val="20"/>
              </w:rPr>
              <w:t>Kompetencje XXI wieku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Wolters Kluwer, Warszawa 2021. </w:t>
            </w:r>
          </w:p>
          <w:p w:rsidR="00C929C8" w:rsidRDefault="00C929C8" w:rsidP="00C92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Rożnowski B. (red.), Fortuna P. (red.), </w:t>
            </w:r>
            <w:r w:rsidRPr="00957A70">
              <w:rPr>
                <w:rFonts w:ascii="Times New Roman" w:hAnsi="Times New Roman" w:cs="Times New Roman"/>
                <w:i/>
                <w:sz w:val="20"/>
                <w:szCs w:val="20"/>
              </w:rPr>
              <w:t>Psychologia biznesu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PWN, Warszawa 2020.</w:t>
            </w:r>
          </w:p>
          <w:p w:rsidR="00C929C8" w:rsidRDefault="00C929C8" w:rsidP="00C92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Smółka P., </w:t>
            </w:r>
            <w:r w:rsidRPr="0093482D">
              <w:rPr>
                <w:rFonts w:ascii="Times New Roman" w:hAnsi="Times New Roman" w:cs="Times New Roman"/>
                <w:i/>
                <w:sz w:val="20"/>
                <w:szCs w:val="20"/>
              </w:rPr>
              <w:t>Kompetencje społeczne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Wolters Kluwer, Warszawa 2016.</w:t>
            </w:r>
          </w:p>
          <w:p w:rsidR="00475AF0" w:rsidRDefault="00C929C8" w:rsidP="00C92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Zaleśkiewicz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T., </w:t>
            </w:r>
            <w:r w:rsidRPr="0093482D">
              <w:rPr>
                <w:rFonts w:ascii="Times New Roman" w:hAnsi="Times New Roman" w:cs="Times New Roman"/>
                <w:i/>
                <w:sz w:val="20"/>
                <w:szCs w:val="20"/>
              </w:rPr>
              <w:t>Psychologia ekonomiczna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PWN, Warszawa 2017.</w:t>
            </w:r>
          </w:p>
        </w:tc>
      </w:tr>
      <w:tr w:rsidR="00404FAF" w:rsidTr="00404FAF">
        <w:tc>
          <w:tcPr>
            <w:tcW w:w="10061" w:type="dxa"/>
            <w:shd w:val="clear" w:color="auto" w:fill="D9D9D9" w:themeFill="background1" w:themeFillShade="D9"/>
          </w:tcPr>
          <w:p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Literatura uzupełniająca</w:t>
            </w:r>
          </w:p>
        </w:tc>
      </w:tr>
      <w:tr w:rsidR="00E41568" w:rsidTr="00E52565">
        <w:tc>
          <w:tcPr>
            <w:tcW w:w="10061" w:type="dxa"/>
          </w:tcPr>
          <w:p w:rsidR="00B2026B" w:rsidRDefault="00B2026B" w:rsidP="00B202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Armstrong M., Taylor S., </w:t>
            </w:r>
            <w:r w:rsidRPr="00D35682">
              <w:rPr>
                <w:rFonts w:ascii="Times New Roman" w:hAnsi="Times New Roman" w:cs="Times New Roman"/>
                <w:i/>
                <w:sz w:val="20"/>
                <w:szCs w:val="20"/>
              </w:rPr>
              <w:t>Zarządzanie zasobami ludzkimi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Wolters Kluwer, Warszawa 2016.</w:t>
            </w:r>
          </w:p>
          <w:p w:rsidR="00B2026B" w:rsidRDefault="00B2026B" w:rsidP="00B202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Falkowski A., Tyszka T., </w:t>
            </w:r>
            <w:r w:rsidRPr="00B10D80">
              <w:rPr>
                <w:rFonts w:ascii="Times New Roman" w:hAnsi="Times New Roman" w:cs="Times New Roman"/>
                <w:i/>
                <w:sz w:val="20"/>
                <w:szCs w:val="20"/>
              </w:rPr>
              <w:t>Psychologia zachowań konsumenckich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Gdańskie Wydawnictwo Psychologiczne,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Gdańsk 2009.</w:t>
            </w:r>
          </w:p>
          <w:p w:rsidR="00B2026B" w:rsidRDefault="00B2026B" w:rsidP="00B202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Lubrańska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A., </w:t>
            </w:r>
            <w:r w:rsidRPr="006F2701">
              <w:rPr>
                <w:rFonts w:ascii="Times New Roman" w:hAnsi="Times New Roman" w:cs="Times New Roman"/>
                <w:i/>
                <w:sz w:val="20"/>
                <w:szCs w:val="20"/>
              </w:rPr>
              <w:t>Psychologia pracy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Wydawnictwo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Difin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Warszawa 2017.</w:t>
            </w:r>
          </w:p>
          <w:p w:rsidR="00B2026B" w:rsidRDefault="00B2026B" w:rsidP="00B202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Schultz D. P., Schultz S. E, </w:t>
            </w:r>
            <w:r w:rsidRPr="0093482D">
              <w:rPr>
                <w:rFonts w:ascii="Times New Roman" w:hAnsi="Times New Roman" w:cs="Times New Roman"/>
                <w:i/>
                <w:sz w:val="20"/>
                <w:szCs w:val="20"/>
              </w:rPr>
              <w:t>Historia współczesnej psychologii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Wydawnictwo Uniwersytetu Jagiellońskiego, </w:t>
            </w:r>
          </w:p>
          <w:p w:rsidR="00B2026B" w:rsidRDefault="00B2026B" w:rsidP="00B202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Kraków 2008.</w:t>
            </w:r>
          </w:p>
          <w:p w:rsidR="00E41568" w:rsidRDefault="00B2026B" w:rsidP="00B202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5682">
              <w:rPr>
                <w:rFonts w:ascii="Times New Roman" w:hAnsi="Times New Roman" w:cs="Times New Roman"/>
                <w:sz w:val="20"/>
                <w:szCs w:val="20"/>
              </w:rPr>
              <w:t>Zimbardo</w:t>
            </w:r>
            <w:proofErr w:type="spellEnd"/>
            <w:r w:rsidRPr="00D35682">
              <w:rPr>
                <w:rFonts w:ascii="Times New Roman" w:hAnsi="Times New Roman" w:cs="Times New Roman"/>
                <w:sz w:val="20"/>
                <w:szCs w:val="20"/>
              </w:rPr>
              <w:t xml:space="preserve"> P. G., </w:t>
            </w:r>
            <w:proofErr w:type="spellStart"/>
            <w:r w:rsidRPr="00D35682">
              <w:rPr>
                <w:rFonts w:ascii="Times New Roman" w:hAnsi="Times New Roman" w:cs="Times New Roman"/>
                <w:sz w:val="20"/>
                <w:szCs w:val="20"/>
              </w:rPr>
              <w:t>Gerring</w:t>
            </w:r>
            <w:proofErr w:type="spellEnd"/>
            <w:r w:rsidRPr="00D35682">
              <w:rPr>
                <w:rFonts w:ascii="Times New Roman" w:hAnsi="Times New Roman" w:cs="Times New Roman"/>
                <w:sz w:val="20"/>
                <w:szCs w:val="20"/>
              </w:rPr>
              <w:t xml:space="preserve"> R. J., </w:t>
            </w:r>
            <w:r w:rsidRPr="006F2701">
              <w:rPr>
                <w:rFonts w:ascii="Times New Roman" w:hAnsi="Times New Roman" w:cs="Times New Roman"/>
                <w:i/>
                <w:sz w:val="20"/>
                <w:szCs w:val="20"/>
              </w:rPr>
              <w:t>Psychologia i życie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PWN, Warszawa 2012.</w:t>
            </w:r>
          </w:p>
        </w:tc>
      </w:tr>
    </w:tbl>
    <w:p w:rsidR="008D62DB" w:rsidRPr="00B73E75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475AF0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78"/>
        <w:gridCol w:w="3933"/>
      </w:tblGrid>
      <w:tr w:rsidR="00E71601" w:rsidRPr="008D62DB" w:rsidTr="00BF2361">
        <w:tc>
          <w:tcPr>
            <w:tcW w:w="10061" w:type="dxa"/>
            <w:gridSpan w:val="2"/>
            <w:shd w:val="clear" w:color="auto" w:fill="D9D9D9" w:themeFill="background1" w:themeFillShade="D9"/>
          </w:tcPr>
          <w:p w:rsidR="00E71601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Osoba odpowiedzialna za przedmiot</w:t>
            </w:r>
          </w:p>
        </w:tc>
      </w:tr>
      <w:tr w:rsidR="008D62DB" w:rsidTr="00482229">
        <w:tc>
          <w:tcPr>
            <w:tcW w:w="6062" w:type="dxa"/>
          </w:tcPr>
          <w:p w:rsidR="008D62DB" w:rsidRDefault="006C6F6F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Marcin Maliszewski</w:t>
            </w:r>
          </w:p>
        </w:tc>
        <w:tc>
          <w:tcPr>
            <w:tcW w:w="3999" w:type="dxa"/>
          </w:tcPr>
          <w:p w:rsidR="008D62DB" w:rsidRDefault="008D62DB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62DB" w:rsidRPr="00E71601" w:rsidTr="00E71601">
        <w:tc>
          <w:tcPr>
            <w:tcW w:w="10061" w:type="dxa"/>
            <w:gridSpan w:val="2"/>
            <w:shd w:val="clear" w:color="auto" w:fill="D9D9D9" w:themeFill="background1" w:themeFillShade="D9"/>
          </w:tcPr>
          <w:p w:rsidR="008D62DB" w:rsidRPr="008D62DB" w:rsidRDefault="008D62DB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Pozostałe osoby prowadzące przedmiot</w:t>
            </w:r>
          </w:p>
        </w:tc>
      </w:tr>
      <w:tr w:rsidR="008D62DB" w:rsidTr="00482229">
        <w:tc>
          <w:tcPr>
            <w:tcW w:w="6062" w:type="dxa"/>
          </w:tcPr>
          <w:p w:rsidR="008D62DB" w:rsidRDefault="008D62DB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9" w:type="dxa"/>
          </w:tcPr>
          <w:p w:rsidR="008D62DB" w:rsidRDefault="008D62DB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B913D6" w:rsidRPr="00B73E75" w:rsidSect="00B95CA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3D6"/>
    <w:rsid w:val="000032F0"/>
    <w:rsid w:val="00006009"/>
    <w:rsid w:val="00082D00"/>
    <w:rsid w:val="000A4CC2"/>
    <w:rsid w:val="000B20E5"/>
    <w:rsid w:val="001251EC"/>
    <w:rsid w:val="001671B0"/>
    <w:rsid w:val="00177487"/>
    <w:rsid w:val="001A05F0"/>
    <w:rsid w:val="001A1E43"/>
    <w:rsid w:val="001C7A05"/>
    <w:rsid w:val="001E5FE3"/>
    <w:rsid w:val="00210A14"/>
    <w:rsid w:val="00231DE0"/>
    <w:rsid w:val="00250A61"/>
    <w:rsid w:val="00264119"/>
    <w:rsid w:val="00267183"/>
    <w:rsid w:val="00296265"/>
    <w:rsid w:val="002D26E6"/>
    <w:rsid w:val="002E722C"/>
    <w:rsid w:val="002F33B0"/>
    <w:rsid w:val="00311C4F"/>
    <w:rsid w:val="00315479"/>
    <w:rsid w:val="003616FC"/>
    <w:rsid w:val="00367CCE"/>
    <w:rsid w:val="00373A40"/>
    <w:rsid w:val="003A6F9E"/>
    <w:rsid w:val="00404FAF"/>
    <w:rsid w:val="00412278"/>
    <w:rsid w:val="0046763D"/>
    <w:rsid w:val="00475AF0"/>
    <w:rsid w:val="00476965"/>
    <w:rsid w:val="00477A2B"/>
    <w:rsid w:val="00482229"/>
    <w:rsid w:val="00494002"/>
    <w:rsid w:val="004B1FB2"/>
    <w:rsid w:val="004C5C6C"/>
    <w:rsid w:val="004F47B4"/>
    <w:rsid w:val="00515BC2"/>
    <w:rsid w:val="00550A4F"/>
    <w:rsid w:val="00574AED"/>
    <w:rsid w:val="0058657A"/>
    <w:rsid w:val="005A1597"/>
    <w:rsid w:val="005A766B"/>
    <w:rsid w:val="005D1651"/>
    <w:rsid w:val="00602719"/>
    <w:rsid w:val="00620D57"/>
    <w:rsid w:val="00624A5D"/>
    <w:rsid w:val="00643104"/>
    <w:rsid w:val="00651F07"/>
    <w:rsid w:val="00670D90"/>
    <w:rsid w:val="00686652"/>
    <w:rsid w:val="006C49E5"/>
    <w:rsid w:val="006C6F6F"/>
    <w:rsid w:val="006F6C43"/>
    <w:rsid w:val="0079419B"/>
    <w:rsid w:val="007A0D66"/>
    <w:rsid w:val="007A5B94"/>
    <w:rsid w:val="007A74A3"/>
    <w:rsid w:val="008D62DB"/>
    <w:rsid w:val="00934797"/>
    <w:rsid w:val="00986569"/>
    <w:rsid w:val="009A484F"/>
    <w:rsid w:val="009F7358"/>
    <w:rsid w:val="00A12E42"/>
    <w:rsid w:val="00A40D31"/>
    <w:rsid w:val="00A727FE"/>
    <w:rsid w:val="00A81CF4"/>
    <w:rsid w:val="00AB075F"/>
    <w:rsid w:val="00AC54E4"/>
    <w:rsid w:val="00AE0EEC"/>
    <w:rsid w:val="00AF5C82"/>
    <w:rsid w:val="00B2026B"/>
    <w:rsid w:val="00B204A5"/>
    <w:rsid w:val="00B55209"/>
    <w:rsid w:val="00B73E75"/>
    <w:rsid w:val="00B8606B"/>
    <w:rsid w:val="00B913D6"/>
    <w:rsid w:val="00B95CA8"/>
    <w:rsid w:val="00BE53F6"/>
    <w:rsid w:val="00C11EFA"/>
    <w:rsid w:val="00C929C8"/>
    <w:rsid w:val="00C97E91"/>
    <w:rsid w:val="00CA27ED"/>
    <w:rsid w:val="00CC4A9E"/>
    <w:rsid w:val="00CF0B22"/>
    <w:rsid w:val="00CF45EF"/>
    <w:rsid w:val="00D176CF"/>
    <w:rsid w:val="00D21955"/>
    <w:rsid w:val="00D237FA"/>
    <w:rsid w:val="00D33B6D"/>
    <w:rsid w:val="00D871B3"/>
    <w:rsid w:val="00DC23D9"/>
    <w:rsid w:val="00E135CF"/>
    <w:rsid w:val="00E41568"/>
    <w:rsid w:val="00E61BE4"/>
    <w:rsid w:val="00E71601"/>
    <w:rsid w:val="00EA2721"/>
    <w:rsid w:val="00F0402C"/>
    <w:rsid w:val="00F114BB"/>
    <w:rsid w:val="00F379F2"/>
    <w:rsid w:val="00F77452"/>
    <w:rsid w:val="00FA07ED"/>
    <w:rsid w:val="00FB1DCC"/>
    <w:rsid w:val="00FD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9FD10"/>
  <w15:docId w15:val="{8C91DC0A-C097-478B-80E0-14A2D2E75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1B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7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0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B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69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815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KSI, WPiT, AM Gdynia</Company>
  <LinksUpToDate>false</LinksUpToDate>
  <CharactersWithSpaces>5694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Barbucha</dc:creator>
  <cp:keywords/>
  <dc:description/>
  <cp:lastModifiedBy>Popek Marzenna</cp:lastModifiedBy>
  <cp:revision>3</cp:revision>
  <dcterms:created xsi:type="dcterms:W3CDTF">2023-01-02T21:02:00Z</dcterms:created>
  <dcterms:modified xsi:type="dcterms:W3CDTF">2024-01-11T10:56:00Z</dcterms:modified>
</cp:coreProperties>
</file>